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25" w:rsidRPr="00642C25" w:rsidRDefault="00642C25" w:rsidP="00A5447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АДМИНИСТРАЦИИ УСТЬ – БОЛЬШЕРЕЦКОГО     МУНИЦИПАЛЬНОГО РАЙОНА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КАМЧАТСКОГО КРАЯ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от 24.06.14 № 282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О внесении изменений в приложение № 1 к «Положению о системе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оплаты труда работников образовательных учреждений,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подведомственных</w:t>
      </w:r>
      <w:proofErr w:type="gramEnd"/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управлению образования Администрации</w:t>
      </w:r>
    </w:p>
    <w:p w:rsidR="00642C25" w:rsidRPr="00642C25" w:rsidRDefault="00642C25" w:rsidP="00642C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района», утвержденного</w:t>
      </w:r>
    </w:p>
    <w:p w:rsidR="00642C25" w:rsidRPr="00642C25" w:rsidRDefault="00642C25" w:rsidP="00642C25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  постановлением Администрации Усть-Большерецкого </w:t>
      </w:r>
      <w:proofErr w:type="gramStart"/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</w:t>
      </w:r>
      <w:proofErr w:type="gramEnd"/>
    </w:p>
    <w:p w:rsidR="00642C25" w:rsidRPr="00642C25" w:rsidRDefault="00642C25" w:rsidP="00642C25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 района от 23.01.2014 № 19 «Об утверждении «Положения о системе оплаты</w:t>
      </w:r>
    </w:p>
    <w:p w:rsidR="00642C25" w:rsidRPr="00642C25" w:rsidRDefault="00642C25" w:rsidP="00642C25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труда работников муниципальных   образовательных учреждений,</w:t>
      </w:r>
    </w:p>
    <w:p w:rsidR="00642C25" w:rsidRPr="00642C25" w:rsidRDefault="00642C25" w:rsidP="00642C25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</w:t>
      </w:r>
      <w:proofErr w:type="gramStart"/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подведомственных</w:t>
      </w:r>
      <w:proofErr w:type="gramEnd"/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управлению образования</w:t>
      </w:r>
    </w:p>
    <w:p w:rsidR="00642C25" w:rsidRPr="00642C25" w:rsidRDefault="00642C25" w:rsidP="00642C25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района»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gramStart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Камчатского края от 04.03.2014 № 113-П «О внесении изменения в приложение к постановлению Правительства Камчатского края от 22.04.2013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и науки Камчатского края», с целью совершенствования системы оплаты труда работников муниципальных образовательных учреждений, Администрация Усть-Большерецкого муниципального района</w:t>
      </w:r>
      <w:proofErr w:type="gramEnd"/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ПОСТАНОВЛЯЕТ: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2C25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Внести в приложение № 1 к «Положению о системе оплаты труда работников образовательных учреждений, подведомственных управлению образования Администрации Усть-Большерецкого муниципального района», утвержденного </w:t>
      </w:r>
      <w:hyperlink r:id="rId7" w:tgtFrame="_blank" w:history="1">
        <w:r w:rsidRPr="00642C25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постановлением Администрации Усть-Большерецкого муниципального района от 23.01.2014 № 19</w:t>
        </w:r>
      </w:hyperlink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«Положения о системе оплаты труда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района»  изменения согласно приложению.</w:t>
      </w:r>
    </w:p>
    <w:p w:rsidR="00642C25" w:rsidRPr="00642C25" w:rsidRDefault="00642C25" w:rsidP="00642C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2C25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 Администрации Усть-Большерецкого муниципального района опубликовать постановление в Усть-</w:t>
      </w:r>
      <w:proofErr w:type="spellStart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еженедельной районной газете «Ударник» и </w:t>
      </w:r>
      <w:proofErr w:type="gramStart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 района.</w:t>
      </w:r>
    </w:p>
    <w:p w:rsidR="00642C25" w:rsidRPr="00642C25" w:rsidRDefault="00642C25" w:rsidP="00642C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2C25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1апреля 2014 года.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2C25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proofErr w:type="gramStart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Васильеву И.И.  руководителя управления образования Администрации Усть-Большерецкого муниципального района. 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И. о. Главы Усть-Большерецкого                                                          К.Ю. </w:t>
      </w:r>
      <w:proofErr w:type="spellStart"/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Приложение к постановлению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Администрации Усть-Большерецкого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от 24.06.2014 № 282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Приложение 1  к  Положению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о системе оплаты труда работников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образовательных учреждений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подведомственных</w:t>
      </w:r>
      <w:proofErr w:type="gramEnd"/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управлению образования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Администрации Усть-Большерецкого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муниципального  района</w:t>
      </w:r>
    </w:p>
    <w:p w:rsidR="00642C25" w:rsidRPr="00642C25" w:rsidRDefault="00642C25" w:rsidP="00642C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Рекомендуемые размеры основных окладов (основных должностных окладов, основных ставок заработной платы)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района, действующие </w:t>
      </w:r>
      <w:r w:rsidRPr="00642C2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с 1 апреля 2014 года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Рекомендуемые размеры основных окладов (основных должностных окладов, основных ставок заработной платы) работников муниципальных образовательных учреждений, подведомственных Управлению образования Администрации Усть-Большерецкого муниципального района, устанавливаются на основе отнесения занимаемых ими должностей к профессиональным квалификационным группам (долее – ПКГ), утвержденными</w:t>
      </w:r>
      <w:r w:rsidRPr="00642C25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а)</w:t>
      </w:r>
      <w:r w:rsidRPr="00642C25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11483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3"/>
        <w:gridCol w:w="2255"/>
        <w:gridCol w:w="2716"/>
        <w:gridCol w:w="1689"/>
        <w:gridCol w:w="2030"/>
      </w:tblGrid>
      <w:tr w:rsidR="00642C25" w:rsidRPr="00642C25" w:rsidTr="00A54477">
        <w:trPr>
          <w:trHeight w:val="2921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64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учреждениях</w:t>
            </w:r>
          </w:p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642C25" w:rsidRPr="00642C25" w:rsidTr="00A54477">
        <w:trPr>
          <w:trHeight w:val="179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7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42C25" w:rsidRPr="00642C25" w:rsidTr="00A54477">
        <w:trPr>
          <w:trHeight w:val="9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Медицинская сестра;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5208-7922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5208-7922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5208-7922</w:t>
            </w:r>
          </w:p>
        </w:tc>
      </w:tr>
    </w:tbl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11199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3"/>
        <w:gridCol w:w="3161"/>
        <w:gridCol w:w="2126"/>
        <w:gridCol w:w="1418"/>
        <w:gridCol w:w="1701"/>
      </w:tblGrid>
      <w:tr w:rsidR="00642C25" w:rsidRPr="00642C25" w:rsidTr="00A54477">
        <w:trPr>
          <w:trHeight w:val="2921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64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учреждениях</w:t>
            </w:r>
          </w:p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642C25" w:rsidRPr="00642C25" w:rsidTr="00A54477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42C25" w:rsidRPr="00642C25" w:rsidTr="00A54477">
        <w:trPr>
          <w:trHeight w:val="3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3531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42C25" w:rsidRPr="00642C25" w:rsidTr="00A54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3904-4595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 w:rsidR="00642C25" w:rsidRPr="00642C25" w:rsidTr="00A54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ind w:right="34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Инструктор по труду; инструктор по физической культуре; музыкальный руководитель;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4806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4806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4806</w:t>
            </w:r>
          </w:p>
        </w:tc>
      </w:tr>
      <w:tr w:rsidR="00642C25" w:rsidRPr="00642C25" w:rsidTr="00A54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педагог дополнительного образования; педагог-организатор;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социальный педагог;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тренер-преподаватель,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4953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4717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3931</w:t>
            </w:r>
          </w:p>
        </w:tc>
      </w:tr>
      <w:tr w:rsidR="00642C25" w:rsidRPr="00642C25" w:rsidTr="00A54477">
        <w:trPr>
          <w:trHeight w:val="10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Воспитатель; мастер производственного обучения;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методист**(1); педагог-психолог;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5087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5087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4038</w:t>
            </w:r>
          </w:p>
        </w:tc>
      </w:tr>
      <w:tr w:rsidR="00642C25" w:rsidRPr="00642C25" w:rsidTr="00A54477">
        <w:trPr>
          <w:trHeight w:val="17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Педагог-библиотекарь; преподаватель**(2); преподаватель-организатор основ безопасности  жизнедеятельности; руководитель физического воспитания, старший  воспитатель;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старший методист**(1),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42C25">
              <w:rPr>
                <w:rFonts w:eastAsia="Times New Roman" w:cs="Times New Roman"/>
                <w:szCs w:val="24"/>
                <w:lang w:eastAsia="ru-RU"/>
              </w:rPr>
              <w:t>тьютор</w:t>
            </w:r>
            <w:proofErr w:type="spellEnd"/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 **(3); учитель; учитель-дефектолог; учитель-логопед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5228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4150</w:t>
            </w:r>
          </w:p>
        </w:tc>
      </w:tr>
    </w:tbl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в) приказом Министерства здравоохранения и социального развития Российской Федерации от 29.05.2008 № 247н «Об утверждении профессиональных квалификационных групп общеотраслевых должностей руководителей, специалистов и служащих»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tbl>
      <w:tblPr>
        <w:tblW w:w="1134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4678"/>
        <w:gridCol w:w="1417"/>
        <w:gridCol w:w="1418"/>
        <w:gridCol w:w="1417"/>
      </w:tblGrid>
      <w:tr w:rsidR="00642C25" w:rsidRPr="00642C25" w:rsidTr="00A54477">
        <w:trPr>
          <w:trHeight w:val="2921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lastRenderedPageBreak/>
              <w:t>№</w:t>
            </w:r>
            <w:bookmarkStart w:id="0" w:name="_GoBack"/>
            <w:bookmarkEnd w:id="0"/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64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учреждениях</w:t>
            </w:r>
          </w:p>
          <w:p w:rsidR="00642C25" w:rsidRPr="00642C25" w:rsidRDefault="00642C25" w:rsidP="00642C2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642C25" w:rsidRPr="00642C25" w:rsidTr="00A54477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42C25" w:rsidRPr="00642C25" w:rsidTr="00A54477">
        <w:trPr>
          <w:trHeight w:val="8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делопроизводитель; калькулятор; кассир; секретарь;</w:t>
            </w:r>
          </w:p>
          <w:p w:rsidR="00642C25" w:rsidRPr="00642C25" w:rsidRDefault="00642C25" w:rsidP="00642C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секретарь-машинистка;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2943-3612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2943-3612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2943-3612</w:t>
            </w:r>
          </w:p>
        </w:tc>
      </w:tr>
      <w:tr w:rsidR="00642C25" w:rsidRPr="00642C25" w:rsidTr="00A54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3735-5327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3248-4627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3248-4627</w:t>
            </w:r>
          </w:p>
        </w:tc>
      </w:tr>
      <w:tr w:rsidR="00642C25" w:rsidRPr="00642C25" w:rsidTr="00A54477">
        <w:trPr>
          <w:trHeight w:val="1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Второй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заведующий хозяйством.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  служащих  первого   квалификационного  уровня,  по   которым устанавливается производное  должностное наименование «старший».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3248-5332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3248-5332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3248-5332</w:t>
            </w:r>
          </w:p>
        </w:tc>
      </w:tr>
      <w:tr w:rsidR="00642C25" w:rsidRPr="00642C25" w:rsidTr="00A54477">
        <w:trPr>
          <w:trHeight w:val="1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Третий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Заведующий производством (шеф-повар);</w:t>
            </w:r>
          </w:p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</w:tr>
      <w:tr w:rsidR="00642C25" w:rsidRPr="00642C25" w:rsidTr="00A54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 w:val="22"/>
                <w:lang w:eastAsia="ru-RU"/>
              </w:rPr>
              <w:t>Четвертый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 w:val="22"/>
                <w:lang w:eastAsia="ru-RU"/>
              </w:rPr>
              <w:t>квалификационный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 w:val="22"/>
                <w:lang w:eastAsia="ru-RU"/>
              </w:rPr>
              <w:t>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  производное должностное наименование «ведущий»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5085-6141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5085-6141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5085-6141</w:t>
            </w:r>
          </w:p>
        </w:tc>
      </w:tr>
      <w:tr w:rsidR="00642C25" w:rsidRPr="00642C25" w:rsidTr="00A54477">
        <w:trPr>
          <w:trHeight w:val="5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  <w:r w:rsidRPr="00642C2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 w:val="22"/>
                <w:lang w:eastAsia="ru-RU"/>
              </w:rPr>
              <w:t>Первый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 w:val="22"/>
                <w:lang w:eastAsia="ru-RU"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Инженер-программист (программист);</w:t>
            </w:r>
            <w:r w:rsidRPr="00642C25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инженер-электроник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5057-5327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4393-4627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4393-4627</w:t>
            </w:r>
          </w:p>
        </w:tc>
      </w:tr>
      <w:tr w:rsidR="00642C25" w:rsidRPr="00642C25" w:rsidTr="00A54477">
        <w:trPr>
          <w:trHeight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Должности служащих первого квалификационного  уровня,  по которым может устанавливаться  II   </w:t>
            </w:r>
            <w:proofErr w:type="spellStart"/>
            <w:r w:rsidRPr="00642C25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4393-4627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4393-4627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4393-4627</w:t>
            </w:r>
          </w:p>
        </w:tc>
      </w:tr>
      <w:tr w:rsidR="00642C25" w:rsidRPr="00642C25" w:rsidTr="00A54477">
        <w:trPr>
          <w:trHeight w:val="10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Должности служащих первого квалификационного  уровня,  по   которым может устанавливаться   I   </w:t>
            </w:r>
            <w:proofErr w:type="spellStart"/>
            <w:r w:rsidRPr="00642C25">
              <w:rPr>
                <w:rFonts w:eastAsia="Times New Roman" w:cs="Times New Roman"/>
                <w:szCs w:val="24"/>
                <w:lang w:eastAsia="ru-RU"/>
              </w:rPr>
              <w:t>внутридолжностная</w:t>
            </w:r>
            <w:proofErr w:type="spellEnd"/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5085-5590</w:t>
            </w:r>
          </w:p>
        </w:tc>
      </w:tr>
    </w:tbl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г) 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3"/>
        <w:gridCol w:w="4481"/>
        <w:gridCol w:w="2506"/>
      </w:tblGrid>
      <w:tr w:rsidR="00642C25" w:rsidRPr="00642C25" w:rsidTr="00642C25">
        <w:trPr>
          <w:trHeight w:val="20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ind w:left="108" w:hanging="10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ind w:left="108" w:hanging="108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Рекомендуемый размер</w:t>
            </w:r>
          </w:p>
          <w:p w:rsidR="00642C25" w:rsidRPr="00642C25" w:rsidRDefault="00642C25" w:rsidP="00642C25">
            <w:pPr>
              <w:spacing w:after="0" w:line="20" w:lineRule="atLeast"/>
              <w:ind w:left="175" w:hanging="1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основных окладов (основных должностных окладов, основных ставок заработной платы) (рублей)</w:t>
            </w:r>
          </w:p>
        </w:tc>
      </w:tr>
      <w:tr w:rsidR="00642C25" w:rsidRPr="00642C25" w:rsidTr="00642C25">
        <w:trPr>
          <w:trHeight w:val="20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42C25" w:rsidRPr="00642C25" w:rsidTr="00642C25">
        <w:trPr>
          <w:trHeight w:val="2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numPr>
                <w:ilvl w:val="0"/>
                <w:numId w:val="3"/>
              </w:numPr>
              <w:spacing w:after="0" w:line="240" w:lineRule="auto"/>
              <w:ind w:left="100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Должности, отнесенные к профессиональной квалификационной группе</w:t>
            </w:r>
          </w:p>
          <w:p w:rsidR="00642C25" w:rsidRPr="00642C25" w:rsidRDefault="00642C25" w:rsidP="00642C25">
            <w:pPr>
              <w:spacing w:after="0" w:line="20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642C25" w:rsidRPr="00642C25" w:rsidTr="00642C25">
        <w:trPr>
          <w:trHeight w:val="17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квалификационный</w:t>
            </w:r>
          </w:p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уровень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рабочих: гардеробщик; грузчик; 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2760-2943</w:t>
            </w:r>
          </w:p>
        </w:tc>
      </w:tr>
      <w:tr w:rsidR="00642C25" w:rsidRPr="00642C25" w:rsidTr="00642C25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0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numPr>
                <w:ilvl w:val="0"/>
                <w:numId w:val="4"/>
              </w:numPr>
              <w:spacing w:after="0" w:line="240" w:lineRule="auto"/>
              <w:ind w:left="100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Должности, отнесенные к профессиональной квалификационной группе</w:t>
            </w:r>
          </w:p>
          <w:p w:rsidR="00642C25" w:rsidRPr="00642C25" w:rsidRDefault="00642C25" w:rsidP="00642C25">
            <w:pPr>
              <w:spacing w:after="0" w:line="20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642C25" w:rsidRPr="00642C25" w:rsidTr="00642C25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 4 и 5  квалификационных разрядов в соответствии с Единым тарифно-квалификационным справочников работ и профессий рабочих:</w:t>
            </w:r>
            <w:proofErr w:type="gramEnd"/>
          </w:p>
          <w:p w:rsidR="00642C25" w:rsidRPr="00642C25" w:rsidRDefault="00642C25" w:rsidP="00642C25">
            <w:pPr>
              <w:spacing w:after="0" w:line="2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Водитель автомобиля.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3248-3612</w:t>
            </w:r>
          </w:p>
        </w:tc>
      </w:tr>
      <w:tr w:rsidR="00642C25" w:rsidRPr="00642C25" w:rsidTr="00642C25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-к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валификационным справочников работ и профессий рабочих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3829-4217</w:t>
            </w:r>
          </w:p>
        </w:tc>
      </w:tr>
      <w:tr w:rsidR="00642C25" w:rsidRPr="00642C25" w:rsidTr="00642C25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Третий</w:t>
            </w:r>
          </w:p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Наименование профессий рабочих, по которым предусмотрено присвоение  8 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4627</w:t>
            </w:r>
          </w:p>
        </w:tc>
      </w:tr>
      <w:tr w:rsidR="00642C25" w:rsidRPr="00642C25" w:rsidTr="00642C25">
        <w:trPr>
          <w:trHeight w:val="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Наименование профессий рабочих, предусмотренных 1-3 квалификационными уровнями </w:t>
            </w:r>
            <w:r w:rsidRPr="00642C25">
              <w:rPr>
                <w:rFonts w:eastAsia="Times New Roman" w:cs="Times New Roman"/>
                <w:szCs w:val="24"/>
                <w:lang w:eastAsia="ru-RU"/>
              </w:rPr>
              <w:lastRenderedPageBreak/>
              <w:t>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0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lastRenderedPageBreak/>
              <w:t>4627-5590</w:t>
            </w:r>
          </w:p>
        </w:tc>
      </w:tr>
    </w:tbl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642C25" w:rsidRPr="00642C25" w:rsidRDefault="00642C25" w:rsidP="00642C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</w:p>
    <w:p w:rsidR="00642C25" w:rsidRPr="00642C25" w:rsidRDefault="00642C25" w:rsidP="00642C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д) общероссийским классификатором 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1"/>
        <w:gridCol w:w="3260"/>
      </w:tblGrid>
      <w:tr w:rsidR="00642C25" w:rsidRPr="00642C25" w:rsidTr="00642C25">
        <w:trPr>
          <w:trHeight w:val="75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42C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42C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642C25" w:rsidRPr="00642C25" w:rsidTr="00642C25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C25" w:rsidRPr="00642C25" w:rsidRDefault="00642C25" w:rsidP="00642C25">
            <w:pPr>
              <w:spacing w:after="0" w:line="15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59" w:lineRule="atLeast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159" w:lineRule="atLeast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42C25" w:rsidRPr="00642C25" w:rsidTr="00642C25">
        <w:trPr>
          <w:trHeight w:val="3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Машинист по стирке спецодежды; кухонный рабочий; швея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C25" w:rsidRPr="00642C25" w:rsidRDefault="00642C25" w:rsidP="00642C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42C25">
              <w:rPr>
                <w:rFonts w:eastAsia="Times New Roman" w:cs="Times New Roman"/>
                <w:szCs w:val="24"/>
                <w:lang w:eastAsia="ru-RU"/>
              </w:rPr>
              <w:t>         </w:t>
            </w:r>
            <w:r w:rsidRPr="00642C25">
              <w:rPr>
                <w:rFonts w:eastAsia="Times New Roman" w:cs="Times New Roman"/>
                <w:color w:val="FF0000"/>
                <w:szCs w:val="24"/>
                <w:lang w:eastAsia="ru-RU"/>
              </w:rPr>
              <w:t>2760</w:t>
            </w:r>
          </w:p>
        </w:tc>
      </w:tr>
    </w:tbl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b/>
          <w:bCs/>
          <w:color w:val="000000"/>
          <w:szCs w:val="24"/>
          <w:lang w:eastAsia="ru-RU"/>
        </w:rPr>
        <w:t>По должностям служащих и профессиям рабочих, не вошедших в ПКГ и ОКПДТР, размеры основных окладов (основных должностных окладов, основных ставок заработной платы)  устанавливаются по решению руководителя учреждения.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u w:val="single"/>
          <w:lang w:eastAsia="ru-RU"/>
        </w:rPr>
        <w:t>Примечание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</w:r>
      <w:proofErr w:type="gramStart"/>
      <w:r w:rsidRPr="00642C25">
        <w:rPr>
          <w:rFonts w:eastAsia="Times New Roman" w:cs="Times New Roman"/>
          <w:color w:val="000000"/>
          <w:szCs w:val="24"/>
          <w:lang w:eastAsia="ru-RU"/>
        </w:rPr>
        <w:t>)-</w:t>
      </w:r>
      <w:proofErr w:type="gramEnd"/>
      <w:r w:rsidRPr="00642C25">
        <w:rPr>
          <w:rFonts w:eastAsia="Times New Roman" w:cs="Times New Roman"/>
          <w:color w:val="000000"/>
          <w:szCs w:val="24"/>
          <w:lang w:eastAsia="ru-RU"/>
        </w:rPr>
        <w:t>детские сады, вечерние (сменные) общеобразовательные учреждения, общеобразовательные школы-интернаты, общеобразовательные учреждения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**(1) За исключением должностей работников высшего профессионального образования.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**(2) Кроме должностей преподавателей, отнесенных к профессорско-преподавательскому составу.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 xml:space="preserve">**(3) За исключением </w:t>
      </w:r>
      <w:proofErr w:type="spellStart"/>
      <w:r w:rsidRPr="00642C25">
        <w:rPr>
          <w:rFonts w:eastAsia="Times New Roman" w:cs="Times New Roman"/>
          <w:color w:val="000000"/>
          <w:szCs w:val="24"/>
          <w:lang w:eastAsia="ru-RU"/>
        </w:rPr>
        <w:t>тьюторов</w:t>
      </w:r>
      <w:proofErr w:type="spellEnd"/>
      <w:r w:rsidRPr="00642C2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642C25">
        <w:rPr>
          <w:rFonts w:eastAsia="Times New Roman" w:cs="Times New Roman"/>
          <w:color w:val="000000"/>
          <w:szCs w:val="24"/>
          <w:lang w:eastAsia="ru-RU"/>
        </w:rPr>
        <w:t>занятых</w:t>
      </w:r>
      <w:proofErr w:type="gramEnd"/>
      <w:r w:rsidRPr="00642C25">
        <w:rPr>
          <w:rFonts w:eastAsia="Times New Roman" w:cs="Times New Roman"/>
          <w:color w:val="000000"/>
          <w:szCs w:val="24"/>
          <w:lang w:eastAsia="ru-RU"/>
        </w:rPr>
        <w:t xml:space="preserve"> в сфере высшего и дополнительного профессионального образования.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**(4) Кроме должностей руководителей структурных подразделений, отнесенных ко 2 квалификационному уровню.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**(5) Кроме должностей руководителей структурных подразделений, отнесенных к 3 квалификационному уровню.     </w:t>
      </w:r>
    </w:p>
    <w:p w:rsidR="00642C25" w:rsidRPr="00642C25" w:rsidRDefault="00642C25" w:rsidP="00642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Cs w:val="24"/>
          <w:lang w:eastAsia="ru-RU"/>
        </w:rPr>
        <w:t>**(6) Рекомендуемый размер окладов (должностных окладов, ставок заработной платы) помощников воспитателей, 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</w:t>
      </w:r>
    </w:p>
    <w:p w:rsidR="00642C25" w:rsidRPr="00642C25" w:rsidRDefault="00642C25" w:rsidP="00642C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42C2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26328" w:rsidRDefault="00A26328"/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554"/>
    <w:multiLevelType w:val="multilevel"/>
    <w:tmpl w:val="9E1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14360"/>
    <w:multiLevelType w:val="multilevel"/>
    <w:tmpl w:val="1632B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F71"/>
    <w:multiLevelType w:val="multilevel"/>
    <w:tmpl w:val="23501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5BA"/>
    <w:multiLevelType w:val="multilevel"/>
    <w:tmpl w:val="9E7C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47"/>
    <w:rsid w:val="00642C25"/>
    <w:rsid w:val="009E2C47"/>
    <w:rsid w:val="00A26328"/>
    <w:rsid w:val="00A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4B4D9CEE-9689-47A8-AABD-DC5B6AE1A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EDB9-1A2B-4001-BC04-EE225E52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2019-10-14T02:41:00Z</dcterms:created>
  <dcterms:modified xsi:type="dcterms:W3CDTF">2019-10-14T02:47:00Z</dcterms:modified>
</cp:coreProperties>
</file>