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06" w:rsidRPr="00772F06" w:rsidRDefault="00772F06" w:rsidP="00772F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 О С Т А Н О В Л Е Н И Е</w:t>
      </w:r>
    </w:p>
    <w:p w:rsidR="00772F06" w:rsidRPr="00772F06" w:rsidRDefault="00772F06" w:rsidP="00772F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АДМИНИСТРАЦИИ   УСТЬ-БОЛЬШЕРЕЦКОГО   МУНИЦИПАЛЬНОГО   РАЙОНА</w:t>
      </w:r>
    </w:p>
    <w:p w:rsidR="00772F06" w:rsidRPr="00772F06" w:rsidRDefault="00772F06" w:rsidP="00772F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КАМЧАТСКОГО   КРАЯ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от  26.11.2014  № 518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72F06" w:rsidRPr="00772F06" w:rsidTr="00772F06">
        <w:trPr>
          <w:trHeight w:val="123"/>
        </w:trPr>
        <w:tc>
          <w:tcPr>
            <w:tcW w:w="9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структуре централизованной бухгалтерии Управления культуры, молодежи и спорта Администрации Усть-Большерецкого муниципального района, формировании фонда и условиях оплаты труда специалистов</w:t>
            </w:r>
          </w:p>
          <w:p w:rsidR="00772F06" w:rsidRPr="00772F06" w:rsidRDefault="00772F06" w:rsidP="00772F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772F06" w:rsidRPr="00772F06" w:rsidRDefault="00772F06" w:rsidP="00772F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(см. постановление от </w:t>
            </w:r>
            <w:hyperlink r:id="rId5" w:tgtFrame="_blank" w:history="1">
              <w:r w:rsidRPr="00772F0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09.10.2018 № 412</w:t>
              </w:r>
            </w:hyperlink>
            <w:r w:rsidRPr="00772F06">
              <w:rPr>
                <w:rFonts w:eastAsia="Times New Roman" w:cs="Times New Roman"/>
                <w:color w:val="0000FF"/>
                <w:szCs w:val="24"/>
                <w:lang w:eastAsia="ru-RU"/>
              </w:rPr>
              <w:t>, от </w:t>
            </w:r>
            <w:hyperlink r:id="rId6" w:tgtFrame="_blank" w:history="1">
              <w:r w:rsidRPr="00772F0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23.11.2018 № 471</w:t>
              </w:r>
            </w:hyperlink>
            <w:r w:rsidRPr="00772F06">
              <w:rPr>
                <w:rFonts w:eastAsia="Times New Roman" w:cs="Times New Roman"/>
                <w:szCs w:val="24"/>
                <w:lang w:eastAsia="ru-RU"/>
              </w:rPr>
              <w:t> о внесении изменений)</w:t>
            </w:r>
          </w:p>
          <w:p w:rsidR="00772F06" w:rsidRPr="00772F06" w:rsidRDefault="00772F06" w:rsidP="00772F06">
            <w:pPr>
              <w:spacing w:after="0" w:line="123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 xml:space="preserve">В целях упорядочения структуры и системы 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оплаты труда специалистов централизованной бухгалтерии Управления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 xml:space="preserve"> культуры, молодежи и спорта Администрации Усть-Большерецкого муниципального района, Администрация Усть-Большерецкого муниципального района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1. Утвердить  Перечень должностей и должностные оклады специалистов централизованной  бухгалтерии  согласно приложению № 1 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2. Утвердить Положение «Об оплате труда специалистов централизованной бухгалтерии Управления культуры, молодежи и спорта Администрации Усть-Большерецкого муниципального района» согласно приложению № 2.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3. Настоящее постановление вступает в силу после дня его официального обнародования и распространяется на правоотношения, возникающие с 01 января 2015 года.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4.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  <w:r w:rsidRPr="00772F0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772F06">
        <w:rPr>
          <w:rFonts w:eastAsia="Times New Roman" w:cs="Times New Roman"/>
          <w:color w:val="000000"/>
          <w:szCs w:val="24"/>
          <w:lang w:eastAsia="ru-RU"/>
        </w:rPr>
        <w:t>            5. 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возложить на руководителя Финансового управления  Администрации Усть-Большерецкого муниципального района  Власову А. И., руководителя Управления культуры, молодежи и спорта Администрации Усть-Большерецкого муниципального района </w:t>
      </w:r>
      <w:proofErr w:type="spellStart"/>
      <w:r w:rsidRPr="00772F06">
        <w:rPr>
          <w:rFonts w:eastAsia="Times New Roman" w:cs="Times New Roman"/>
          <w:color w:val="000000"/>
          <w:szCs w:val="24"/>
          <w:lang w:eastAsia="ru-RU"/>
        </w:rPr>
        <w:t>Ерошевскую</w:t>
      </w:r>
      <w:proofErr w:type="spellEnd"/>
      <w:r w:rsidRPr="00772F06">
        <w:rPr>
          <w:rFonts w:eastAsia="Times New Roman" w:cs="Times New Roman"/>
          <w:color w:val="000000"/>
          <w:szCs w:val="24"/>
          <w:lang w:eastAsia="ru-RU"/>
        </w:rPr>
        <w:t> О. В.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И.О. Главы Усть-Большерецкого</w:t>
      </w:r>
    </w:p>
    <w:p w:rsidR="00772F06" w:rsidRPr="00772F06" w:rsidRDefault="00772F06" w:rsidP="00772F06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           муниципального района                                                                                  К. Ю. Деникеев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Приложение № 1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к постановлению Администрации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района от 26.11.2014 № 518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Штатные единицы и должностные оклады специалистов централизованной бухгалтерии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88"/>
        <w:gridCol w:w="1644"/>
        <w:gridCol w:w="2123"/>
      </w:tblGrid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№ </w:t>
            </w:r>
            <w:proofErr w:type="gramStart"/>
            <w:r w:rsidRPr="00772F0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72F06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Должностной оклад (руб.)</w:t>
            </w:r>
          </w:p>
        </w:tc>
      </w:tr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6161,00</w:t>
            </w:r>
          </w:p>
        </w:tc>
      </w:tr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5552,00</w:t>
            </w:r>
          </w:p>
        </w:tc>
      </w:tr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4124,00</w:t>
            </w:r>
          </w:p>
        </w:tc>
      </w:tr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3830,00</w:t>
            </w:r>
          </w:p>
        </w:tc>
      </w:tr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3535,00</w:t>
            </w:r>
          </w:p>
        </w:tc>
      </w:tr>
      <w:tr w:rsidR="00772F06" w:rsidRPr="00772F06" w:rsidTr="00772F0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Приложение  № 2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к постановлению Администрации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</w:t>
      </w:r>
    </w:p>
    <w:p w:rsidR="00772F06" w:rsidRPr="00772F06" w:rsidRDefault="00772F06" w:rsidP="00772F0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района от 26.11.2014  № 518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772F06" w:rsidRPr="00772F06" w:rsidRDefault="00772F06" w:rsidP="00772F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об оплате труда специалистов централизованной бухгалтерии Управления культуры, молодежи и спорта Администрации Усть-Большерецкого муниципального района.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определяет формирование фонда и условия  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оплаты труда специалистов централизованной бухгалтерии Управления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 xml:space="preserve"> культуры, молодежи и спорта Администрации Усть-Большерецкого муниципального района (далее - централизованной бухгалтерии)</w:t>
      </w:r>
    </w:p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1. Порядок формирования  фонда оплаты труда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 xml:space="preserve">Годовой фонд оплаты труда специалистов централизованной бухгалтерии формируется 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из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должностных окладов – в размере двенадцати;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ежемесячной надбавки к должностному окладу за выслугу лет – в размере трех должностных окладов;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ежемесячной надбавки за особые условия работы - в размере четырнадцати должностных окладов;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премии за выполнение особо важных и сложных задач – размере двух должностных окладов;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ежемесячной материальной помощи в размере двух с половиной должностных окладов;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ежемесячного денежного поощрения в размерах, предусмотренных пунктом 4.1 настоящего Положения.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Годовой фонд оплаты труда формируется с учетом районного коэффициента и процентных надбавок за работу в районах Крайнего Севера.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2. Должностной оклад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Должностные оклады специалистов централизованной бухгалтерии устанавливаются в соответствии с  размерами должностных окладов, утвержденных приложением № 1 к данному постановлению.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На должностные оклады начисляются районный коэффициент и процентные надбавки за работу в районах Крайнего Севера.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Увеличение должностных окладов специалистов централизованной бухгалтерии производится одновременно с повышением должностных окладов муниципальных служащих Администрации Усть-Большерецкого муниципального района в  соответствии с Решение Думы Усть-Большерецкого муниципального района «О местном бюджете Усть-Большерецкого муниципального района».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lastRenderedPageBreak/>
        <w:t>3. Надбавки к должностному окладу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Работникам централизованной бухгалтерии устанавливаются следующие надбавки к должностному окладу: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ежемесячная надбавка за выслугу лет;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ежемесячная надбавка за особые условия работы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3.1. Ежемесячная надбавка к должностному окладу за выслугу лет  устанавливается в размере: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работнику, имеющему стаж  работы от 1 года до 5 лет -10%  от установленного должностного  оклада;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работнику, имеющему стаж работы от 5 лет  до 10 лет -15%  от установленного должностного  оклада;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работнику, имеющему стаж работы от 10 лет до 15  лет -20%  от установленного должностного  оклада;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работнику, имеющему стаж работы от 15 лет и выше -30%  от установленного должностного  оклада;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В стаж  работы при поступлении на должность одномоментно засчитывается стаж работы на муниципальных должностях и на должностях государственной службы,  а  также включается  стаж работы в экономических и бухгалтерских службах.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3.2 Размер  ежемесячной надбавки к должностному окладу за особые условия работы устанавливаются 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процентом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  отношении к должностному окладу: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489"/>
      </w:tblGrid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Проценты к должностному окладу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772F06" w:rsidRPr="00772F06" w:rsidRDefault="00772F06" w:rsidP="00772F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На надбавки к должностному окладу начисляются районный коэффициент и процентные надбавки за работу в районах Крайнего Севера.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4. Премирование специалистов централизованной бухгалтерии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Специалистам централизованной бухгалтерии устанавливаются следующие виды премий и выплат: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-ежемесячное денежное поощрение;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-материальная помощь.</w:t>
      </w:r>
    </w:p>
    <w:p w:rsidR="00772F06" w:rsidRPr="00772F06" w:rsidRDefault="00772F06" w:rsidP="00772F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 премия за выполнение особо важных и сложных заданий;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4.1 Размер  ежемесячного денежного поощрения устанавливается в следующих размерах: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33"/>
      </w:tblGrid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Количество должностных окладов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1,35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1,00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1,35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772F06" w:rsidRPr="00772F06" w:rsidTr="00772F06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06" w:rsidRPr="00772F06" w:rsidRDefault="00772F06" w:rsidP="00772F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72F06">
              <w:rPr>
                <w:rFonts w:eastAsia="Times New Roman" w:cs="Times New Roman"/>
                <w:szCs w:val="24"/>
                <w:lang w:eastAsia="ru-RU"/>
              </w:rPr>
              <w:t>0,90</w:t>
            </w:r>
          </w:p>
        </w:tc>
      </w:tr>
    </w:tbl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lastRenderedPageBreak/>
        <w:t>4.2 Материальная помощь начисляется ежемесячно в размере 20,83% должностного  оклада.  Материальная помощь выплачивается  ежемесячно вместе с заработной платой, в том числе в период нахождения работника в служебных командировках, нахождения в ежегодном оплачиваемом отпуске (кроме  периода нахождения работника в отпуске без сохранения заработной платы, либо в отпуске по уходу за ребенком).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Выплата материальной помощи не зависит от итогов 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оценки результатов труда специалиста централизованной бухгалтерии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На материальную помощь специалистам централизованной бухгалтерии начисляются районный коэффициент и процентные надбавки за работу в районах Крайнего Севера.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При наличии экономии фонда оплаты труда специалистам централизованной бухгалтерии может быть выплачена дополнительная  материальная помощь в следующих случаях: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1) в связи с заключением брака-5 000 руб.;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2) в связи с рождением ребенка -5 000 руб.;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3) в связи со смертью близких родственников (родителей, детей, супруга (супруги)) – 5 000 руб.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4) при наступлении непредвиденных событий (несчастного случая, стихийного бедствия, пожара и др.) -5 000 руб.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4.3 Премия за выполнение особо важных  и сложных заданий  за месяц устанавливается в размере 16,67% должностного  оклада.  Премия за месяц начисляется и выплачивается ежемесячно в составе денежного содержания специалиста централизованной  бухгалтерии.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Конкретный размер премии устанавливается руководителем Управления культуры, молодежи и спорта в индивидуальном порядке и оформляется приказом на основании служебной записки главного бухгалтера централизованной бухгалтерии. 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По итогам работы  за квартал, полугодие, девять месяцев, год в пределах выделенных бюджетных ассигнований, экономия фонда оплаты труда может быть направлена на  выплату премии специалистам централизованной бухгалтерии, не имеющим взысканий за фактически отработанное время. Размер Премии устанавливается 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  </w:t>
      </w:r>
      <w:proofErr w:type="gramStart"/>
      <w:r w:rsidRPr="00772F06">
        <w:rPr>
          <w:rFonts w:eastAsia="Times New Roman" w:cs="Times New Roman"/>
          <w:color w:val="000000"/>
          <w:szCs w:val="24"/>
          <w:lang w:eastAsia="ru-RU"/>
        </w:rPr>
        <w:t>процентом</w:t>
      </w:r>
      <w:proofErr w:type="gramEnd"/>
      <w:r w:rsidRPr="00772F06">
        <w:rPr>
          <w:rFonts w:eastAsia="Times New Roman" w:cs="Times New Roman"/>
          <w:color w:val="000000"/>
          <w:szCs w:val="24"/>
          <w:lang w:eastAsia="ru-RU"/>
        </w:rPr>
        <w:t> отношении к должностному окладу либо в абсолютном выражении и максимальным размером не ограничивается.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На Премию начисляются  районный коэффициент и  процентные надбавки за работу  в районах Крайнего Севера и приравненных к ним местностям.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Основными  показателями премирования работников  являются: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-своевременное, добросовестное, качественное выполнение обязанностей, предусмотренных трудовым договором и должностной инструкцией, соблюдение трудовой дисциплины;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-личный вклад в общие результаты работы.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2F06" w:rsidRPr="00772F06" w:rsidRDefault="00772F06" w:rsidP="00772F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F0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6328" w:rsidRDefault="00A26328">
      <w:bookmarkStart w:id="0" w:name="_GoBack"/>
      <w:bookmarkEnd w:id="0"/>
    </w:p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7"/>
    <w:rsid w:val="00772F06"/>
    <w:rsid w:val="00A26328"/>
    <w:rsid w:val="00E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D3FC3F49-79AD-4F13-9C92-C2F67EB1F09B" TargetMode="External"/><Relationship Id="rId5" Type="http://schemas.openxmlformats.org/officeDocument/2006/relationships/hyperlink" Target="http://pravo.minjust.ru:8080/bigs/showDocument.html?id=E8885C6A-5D60-479D-B1F5-923DF217F4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2019-10-14T03:34:00Z</dcterms:created>
  <dcterms:modified xsi:type="dcterms:W3CDTF">2019-10-14T03:34:00Z</dcterms:modified>
</cp:coreProperties>
</file>