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24" w:rsidRDefault="00B57C24" w:rsidP="00B57C24">
      <w:pPr>
        <w:pStyle w:val="a3"/>
        <w:spacing w:before="0" w:beforeAutospacing="0" w:after="0" w:afterAutospacing="0"/>
        <w:ind w:firstLine="567"/>
        <w:jc w:val="center"/>
        <w:rPr>
          <w:rFonts w:ascii="Arial" w:hAnsi="Arial" w:cs="Arial"/>
          <w:color w:val="000000"/>
        </w:rPr>
      </w:pPr>
    </w:p>
    <w:p w:rsidR="00B57C24" w:rsidRDefault="00B57C24" w:rsidP="00B57C24">
      <w:pPr>
        <w:pStyle w:val="a3"/>
        <w:spacing w:before="0" w:beforeAutospacing="0" w:after="0" w:afterAutospacing="0"/>
        <w:ind w:firstLine="567"/>
        <w:jc w:val="center"/>
        <w:rPr>
          <w:rFonts w:ascii="Arial" w:hAnsi="Arial" w:cs="Arial"/>
          <w:color w:val="000000"/>
        </w:rPr>
      </w:pPr>
      <w:r>
        <w:rPr>
          <w:b/>
          <w:bCs/>
          <w:color w:val="000000"/>
        </w:rPr>
        <w:t>ПОСТАНОВЛЕНИЕ</w:t>
      </w:r>
    </w:p>
    <w:p w:rsidR="00B57C24" w:rsidRDefault="00B57C24" w:rsidP="00B57C24">
      <w:pPr>
        <w:pStyle w:val="a3"/>
        <w:spacing w:before="0" w:beforeAutospacing="0" w:after="0" w:afterAutospacing="0"/>
        <w:ind w:firstLine="567"/>
        <w:jc w:val="center"/>
        <w:rPr>
          <w:rFonts w:ascii="Arial" w:hAnsi="Arial" w:cs="Arial"/>
          <w:color w:val="000000"/>
        </w:rPr>
      </w:pPr>
      <w:r>
        <w:rPr>
          <w:b/>
          <w:bCs/>
          <w:color w:val="000000"/>
          <w:sz w:val="28"/>
          <w:szCs w:val="28"/>
        </w:rPr>
        <w:t> </w:t>
      </w:r>
    </w:p>
    <w:p w:rsidR="00B57C24" w:rsidRDefault="00B57C24" w:rsidP="00B57C24">
      <w:pPr>
        <w:pStyle w:val="a3"/>
        <w:spacing w:before="0" w:beforeAutospacing="0" w:after="0" w:afterAutospacing="0"/>
        <w:ind w:firstLine="567"/>
        <w:jc w:val="center"/>
        <w:rPr>
          <w:rFonts w:ascii="Arial" w:hAnsi="Arial" w:cs="Arial"/>
          <w:color w:val="000000"/>
        </w:rPr>
      </w:pPr>
      <w:r>
        <w:rPr>
          <w:b/>
          <w:bCs/>
          <w:color w:val="000000"/>
        </w:rPr>
        <w:t>АДМИНИСТРАЦИИ УСТЬ-БОЛЬШЕРЕЦКОГО МУНИЦИПАЛЬНОГО РАЙОНА</w:t>
      </w:r>
    </w:p>
    <w:p w:rsidR="00B57C24" w:rsidRDefault="00B57C24" w:rsidP="00B57C24">
      <w:pPr>
        <w:pStyle w:val="a3"/>
        <w:spacing w:before="0" w:beforeAutospacing="0" w:after="0" w:afterAutospacing="0"/>
        <w:ind w:firstLine="567"/>
        <w:jc w:val="center"/>
        <w:rPr>
          <w:rFonts w:ascii="Arial" w:hAnsi="Arial" w:cs="Arial"/>
          <w:color w:val="000000"/>
        </w:rPr>
      </w:pPr>
      <w:r>
        <w:rPr>
          <w:b/>
          <w:bCs/>
          <w:color w:val="000000"/>
        </w:rPr>
        <w:t>КАМЧАТСКОГО КРАЯ</w:t>
      </w:r>
    </w:p>
    <w:p w:rsidR="00B57C24" w:rsidRDefault="00B57C24" w:rsidP="00B57C24">
      <w:pPr>
        <w:pStyle w:val="a3"/>
        <w:spacing w:before="0" w:beforeAutospacing="0" w:after="0" w:afterAutospacing="0"/>
        <w:ind w:firstLine="567"/>
        <w:jc w:val="both"/>
        <w:rPr>
          <w:rFonts w:ascii="Arial" w:hAnsi="Arial" w:cs="Arial"/>
          <w:color w:val="000000"/>
        </w:rPr>
      </w:pPr>
      <w:r>
        <w:rPr>
          <w:color w:val="000000"/>
          <w:sz w:val="28"/>
          <w:szCs w:val="28"/>
        </w:rPr>
        <w:t> </w:t>
      </w:r>
    </w:p>
    <w:p w:rsidR="00B57C24" w:rsidRDefault="00B57C24" w:rsidP="00B57C24">
      <w:pPr>
        <w:pStyle w:val="a3"/>
        <w:spacing w:before="0" w:beforeAutospacing="0" w:after="0" w:afterAutospacing="0"/>
        <w:ind w:firstLine="567"/>
        <w:jc w:val="both"/>
        <w:rPr>
          <w:rFonts w:ascii="Arial" w:hAnsi="Arial" w:cs="Arial"/>
          <w:color w:val="000000"/>
        </w:rPr>
      </w:pPr>
      <w:r>
        <w:rPr>
          <w:color w:val="000000"/>
          <w:sz w:val="28"/>
          <w:szCs w:val="28"/>
        </w:rPr>
        <w:t> </w:t>
      </w:r>
    </w:p>
    <w:p w:rsidR="00B57C24" w:rsidRDefault="00B57C24" w:rsidP="00B57C24">
      <w:pPr>
        <w:pStyle w:val="a3"/>
        <w:spacing w:before="0" w:beforeAutospacing="0" w:after="0" w:afterAutospacing="0"/>
        <w:ind w:firstLine="567"/>
        <w:jc w:val="both"/>
        <w:rPr>
          <w:rFonts w:ascii="Arial" w:hAnsi="Arial" w:cs="Arial"/>
          <w:color w:val="000000"/>
        </w:rPr>
      </w:pPr>
      <w:r>
        <w:rPr>
          <w:color w:val="000000"/>
          <w:u w:val="single"/>
        </w:rPr>
        <w:t>от 04.06.2015 № 230</w:t>
      </w:r>
    </w:p>
    <w:p w:rsidR="00B57C24" w:rsidRDefault="00B57C24" w:rsidP="00B57C24">
      <w:pPr>
        <w:pStyle w:val="a3"/>
        <w:spacing w:before="0" w:beforeAutospacing="0" w:after="0" w:afterAutospacing="0"/>
        <w:ind w:firstLine="567"/>
        <w:jc w:val="both"/>
        <w:rPr>
          <w:rFonts w:ascii="Arial" w:hAnsi="Arial" w:cs="Arial"/>
          <w:color w:val="000000"/>
        </w:rPr>
      </w:pPr>
      <w:r>
        <w:rPr>
          <w:color w:val="000000"/>
          <w:sz w:val="28"/>
          <w:szCs w:val="28"/>
        </w:rPr>
        <w:t> </w:t>
      </w:r>
    </w:p>
    <w:p w:rsidR="00B57C24" w:rsidRDefault="00B57C24" w:rsidP="00B57C24">
      <w:pPr>
        <w:pStyle w:val="a3"/>
        <w:spacing w:before="0" w:beforeAutospacing="0" w:after="0" w:afterAutospacing="0" w:line="240" w:lineRule="atLeast"/>
        <w:ind w:firstLine="567"/>
        <w:jc w:val="center"/>
        <w:rPr>
          <w:rFonts w:ascii="Arial" w:hAnsi="Arial" w:cs="Arial"/>
          <w:color w:val="000000"/>
        </w:rPr>
      </w:pPr>
      <w:r>
        <w:rPr>
          <w:b/>
          <w:bCs/>
          <w:color w:val="000000"/>
        </w:rPr>
        <w:t>Об утверждении Порядка подготовки и обобщения </w:t>
      </w:r>
    </w:p>
    <w:p w:rsidR="00B57C24" w:rsidRDefault="00B57C24" w:rsidP="00B57C24">
      <w:pPr>
        <w:pStyle w:val="a3"/>
        <w:spacing w:before="0" w:beforeAutospacing="0" w:after="0" w:afterAutospacing="0" w:line="240" w:lineRule="atLeast"/>
        <w:ind w:firstLine="567"/>
        <w:jc w:val="center"/>
        <w:rPr>
          <w:rFonts w:ascii="Arial" w:hAnsi="Arial" w:cs="Arial"/>
          <w:color w:val="000000"/>
        </w:rPr>
      </w:pPr>
      <w:r>
        <w:rPr>
          <w:b/>
          <w:bCs/>
          <w:color w:val="000000"/>
        </w:rPr>
        <w:t>сведений об организации и проведении</w:t>
      </w:r>
    </w:p>
    <w:p w:rsidR="00B57C24" w:rsidRDefault="00B57C24" w:rsidP="00B57C24">
      <w:pPr>
        <w:pStyle w:val="a3"/>
        <w:spacing w:before="0" w:beforeAutospacing="0" w:after="0" w:afterAutospacing="0" w:line="240" w:lineRule="atLeast"/>
        <w:ind w:firstLine="567"/>
        <w:jc w:val="center"/>
        <w:rPr>
          <w:rFonts w:ascii="Arial" w:hAnsi="Arial" w:cs="Arial"/>
          <w:color w:val="000000"/>
        </w:rPr>
      </w:pPr>
      <w:r>
        <w:rPr>
          <w:b/>
          <w:bCs/>
          <w:color w:val="000000"/>
        </w:rPr>
        <w:t>муниципального контроля,</w:t>
      </w:r>
    </w:p>
    <w:p w:rsidR="00B57C24" w:rsidRDefault="00B57C24" w:rsidP="00B57C24">
      <w:pPr>
        <w:pStyle w:val="a3"/>
        <w:spacing w:before="0" w:beforeAutospacing="0" w:after="0" w:afterAutospacing="0" w:line="240" w:lineRule="atLeast"/>
        <w:ind w:firstLine="567"/>
        <w:jc w:val="center"/>
        <w:rPr>
          <w:rFonts w:ascii="Arial" w:hAnsi="Arial" w:cs="Arial"/>
          <w:color w:val="000000"/>
        </w:rPr>
      </w:pPr>
      <w:r>
        <w:rPr>
          <w:b/>
          <w:bCs/>
          <w:color w:val="000000"/>
        </w:rPr>
        <w:t>необходимых для подготовки докладов</w:t>
      </w:r>
    </w:p>
    <w:p w:rsidR="00B57C24" w:rsidRDefault="00B57C24" w:rsidP="00B57C24">
      <w:pPr>
        <w:pStyle w:val="a3"/>
        <w:spacing w:before="0" w:beforeAutospacing="0" w:after="0" w:afterAutospacing="0" w:line="240" w:lineRule="atLeast"/>
        <w:ind w:firstLine="567"/>
        <w:jc w:val="center"/>
        <w:rPr>
          <w:rFonts w:ascii="Arial" w:hAnsi="Arial" w:cs="Arial"/>
          <w:color w:val="000000"/>
        </w:rPr>
      </w:pPr>
      <w:r>
        <w:rPr>
          <w:b/>
          <w:bCs/>
          <w:color w:val="000000"/>
        </w:rPr>
        <w:t>об осуществлении муниципального контроля </w:t>
      </w:r>
      <w:proofErr w:type="gramStart"/>
      <w:r>
        <w:rPr>
          <w:b/>
          <w:bCs/>
          <w:color w:val="000000"/>
        </w:rPr>
        <w:t>на</w:t>
      </w:r>
      <w:proofErr w:type="gramEnd"/>
    </w:p>
    <w:p w:rsidR="00B57C24" w:rsidRDefault="00B57C24" w:rsidP="00B57C24">
      <w:pPr>
        <w:pStyle w:val="a3"/>
        <w:spacing w:before="0" w:beforeAutospacing="0" w:after="0" w:afterAutospacing="0" w:line="240" w:lineRule="atLeast"/>
        <w:ind w:firstLine="567"/>
        <w:jc w:val="center"/>
        <w:rPr>
          <w:rFonts w:ascii="Arial" w:hAnsi="Arial" w:cs="Arial"/>
          <w:color w:val="000000"/>
        </w:rPr>
      </w:pPr>
      <w:r>
        <w:rPr>
          <w:b/>
          <w:bCs/>
          <w:color w:val="000000"/>
        </w:rPr>
        <w:t>территории Усть-Большерецкого муниципального района</w:t>
      </w:r>
    </w:p>
    <w:p w:rsidR="00B57C24" w:rsidRDefault="00B57C24" w:rsidP="00B57C24">
      <w:pPr>
        <w:pStyle w:val="a3"/>
        <w:spacing w:before="0" w:beforeAutospacing="0" w:after="0" w:afterAutospacing="0"/>
        <w:ind w:firstLine="567"/>
        <w:jc w:val="both"/>
        <w:rPr>
          <w:rFonts w:ascii="Arial" w:hAnsi="Arial" w:cs="Arial"/>
          <w:color w:val="000000"/>
        </w:rPr>
      </w:pPr>
      <w:r>
        <w:rPr>
          <w:color w:val="000000"/>
          <w:sz w:val="28"/>
          <w:szCs w:val="28"/>
        </w:rPr>
        <w:t> </w:t>
      </w:r>
    </w:p>
    <w:p w:rsidR="00B57C24" w:rsidRDefault="00B57C24" w:rsidP="00B57C24">
      <w:pPr>
        <w:pStyle w:val="a3"/>
        <w:spacing w:before="0" w:beforeAutospacing="0" w:after="0" w:afterAutospacing="0" w:line="240" w:lineRule="atLeast"/>
        <w:ind w:firstLine="709"/>
        <w:jc w:val="both"/>
        <w:rPr>
          <w:rFonts w:ascii="Arial" w:hAnsi="Arial" w:cs="Arial"/>
          <w:color w:val="000000"/>
        </w:rPr>
      </w:pPr>
      <w:proofErr w:type="gramStart"/>
      <w:r>
        <w:rPr>
          <w:color w:val="000000"/>
        </w:rPr>
        <w:t>В целях реализации постановления Правительства Российской Федерации от 15 апреля 2010г.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федерального  закона  № 294-ФЗ, приказа Федеральной службы государственной статистики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w:t>
      </w:r>
      <w:proofErr w:type="gramEnd"/>
      <w:r>
        <w:rPr>
          <w:color w:val="000000"/>
        </w:rPr>
        <w:t xml:space="preserve"> (надзора) и муниципального контроля», руководствуясь Уставом Усть-Большерецкого муниципального района, Администрация  Усть-Большерецкого муниципального района</w:t>
      </w:r>
    </w:p>
    <w:p w:rsidR="00B57C24" w:rsidRDefault="00B57C24" w:rsidP="00B57C24">
      <w:pPr>
        <w:pStyle w:val="a3"/>
        <w:spacing w:before="0" w:beforeAutospacing="0" w:after="0" w:afterAutospacing="0"/>
        <w:ind w:firstLine="567"/>
        <w:jc w:val="both"/>
        <w:rPr>
          <w:rFonts w:ascii="Arial" w:hAnsi="Arial" w:cs="Arial"/>
          <w:color w:val="000000"/>
        </w:rPr>
      </w:pPr>
      <w:r>
        <w:rPr>
          <w:color w:val="000000"/>
          <w:sz w:val="16"/>
          <w:szCs w:val="16"/>
        </w:rPr>
        <w:t> </w:t>
      </w:r>
    </w:p>
    <w:p w:rsidR="00B57C24" w:rsidRDefault="00B57C24" w:rsidP="00B57C24">
      <w:pPr>
        <w:pStyle w:val="a3"/>
        <w:spacing w:before="0" w:beforeAutospacing="0" w:after="0" w:afterAutospacing="0"/>
        <w:ind w:firstLine="567"/>
        <w:jc w:val="both"/>
        <w:rPr>
          <w:rFonts w:ascii="Arial" w:hAnsi="Arial" w:cs="Arial"/>
          <w:color w:val="000000"/>
        </w:rPr>
      </w:pPr>
      <w:r>
        <w:rPr>
          <w:b/>
          <w:bCs/>
          <w:color w:val="000000"/>
        </w:rPr>
        <w:t>ПОСТАНОВЛЯЕТ:</w:t>
      </w:r>
    </w:p>
    <w:p w:rsidR="00B57C24" w:rsidRDefault="00B57C24" w:rsidP="00B57C24">
      <w:pPr>
        <w:pStyle w:val="a4"/>
        <w:spacing w:before="0" w:beforeAutospacing="0" w:after="0" w:afterAutospacing="0" w:line="160" w:lineRule="atLeast"/>
        <w:ind w:firstLine="567"/>
        <w:jc w:val="both"/>
        <w:rPr>
          <w:rFonts w:ascii="Arial" w:hAnsi="Arial" w:cs="Arial"/>
          <w:color w:val="000000"/>
        </w:rPr>
      </w:pPr>
      <w:r>
        <w:rPr>
          <w:rFonts w:ascii="Arial" w:hAnsi="Arial" w:cs="Arial"/>
          <w:color w:val="000000"/>
          <w:sz w:val="16"/>
          <w:szCs w:val="16"/>
        </w:rPr>
        <w:t> </w:t>
      </w:r>
    </w:p>
    <w:p w:rsidR="00B57C24" w:rsidRDefault="00B57C24" w:rsidP="00B57C24">
      <w:pPr>
        <w:pStyle w:val="listparagraph"/>
        <w:spacing w:before="0" w:beforeAutospacing="0" w:after="0" w:afterAutospacing="0" w:line="240" w:lineRule="atLeast"/>
        <w:ind w:left="-567" w:firstLine="567"/>
        <w:jc w:val="both"/>
        <w:rPr>
          <w:rFonts w:ascii="Arial" w:hAnsi="Arial" w:cs="Arial"/>
          <w:color w:val="000000"/>
          <w:sz w:val="20"/>
          <w:szCs w:val="20"/>
        </w:rPr>
      </w:pPr>
      <w:r>
        <w:rPr>
          <w:color w:val="000000"/>
        </w:rPr>
        <w:t>1.</w:t>
      </w:r>
      <w:r>
        <w:rPr>
          <w:color w:val="000000"/>
          <w:sz w:val="14"/>
          <w:szCs w:val="14"/>
        </w:rPr>
        <w:t>                  </w:t>
      </w:r>
      <w:r>
        <w:rPr>
          <w:color w:val="000000"/>
        </w:rPr>
        <w:t>Утвердить 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на территории Усть-Большерецкого муниципального района согласно приложению.</w:t>
      </w:r>
    </w:p>
    <w:p w:rsidR="00B57C24" w:rsidRDefault="00B57C24" w:rsidP="00B57C24">
      <w:pPr>
        <w:pStyle w:val="consplustitle"/>
        <w:spacing w:before="0" w:beforeAutospacing="0" w:after="0" w:afterAutospacing="0" w:line="240" w:lineRule="atLeast"/>
        <w:ind w:left="-567" w:firstLine="567"/>
        <w:jc w:val="both"/>
        <w:rPr>
          <w:rFonts w:ascii="Calibri" w:hAnsi="Calibri"/>
          <w:b/>
          <w:bCs/>
          <w:color w:val="000000"/>
          <w:sz w:val="22"/>
          <w:szCs w:val="22"/>
        </w:rPr>
      </w:pPr>
      <w:r>
        <w:rPr>
          <w:color w:val="000000"/>
        </w:rPr>
        <w:t>2.</w:t>
      </w:r>
      <w:r>
        <w:rPr>
          <w:b/>
          <w:bCs/>
          <w:color w:val="000000"/>
          <w:sz w:val="14"/>
          <w:szCs w:val="14"/>
        </w:rPr>
        <w:t>                  </w:t>
      </w:r>
      <w:proofErr w:type="gramStart"/>
      <w:r>
        <w:rPr>
          <w:color w:val="000000"/>
        </w:rPr>
        <w:t>Определить специалиста Администрации Усть-Большерецкого муниципального района – начальника отдела земельных отношений и землеустройства Комитета по управлению муниципальным имуществом Администрации Усть-Большерецкого муниципального района - Максимову Е.П. ответственной за подготовку в установленном порядке сведений об организации и проведении муниципального контроля, а также за сбор сведений об осуществлении муниципального контроля по форме федерального статистического наблюдения.</w:t>
      </w:r>
      <w:proofErr w:type="gramEnd"/>
    </w:p>
    <w:p w:rsidR="00B57C24" w:rsidRDefault="00B57C24" w:rsidP="00B57C24">
      <w:pPr>
        <w:pStyle w:val="a3"/>
        <w:spacing w:before="0" w:beforeAutospacing="0" w:after="0" w:afterAutospacing="0"/>
        <w:ind w:left="-567" w:firstLine="567"/>
        <w:jc w:val="both"/>
        <w:rPr>
          <w:rFonts w:ascii="Arial" w:hAnsi="Arial" w:cs="Arial"/>
          <w:color w:val="000000"/>
        </w:rPr>
      </w:pPr>
      <w:r>
        <w:rPr>
          <w:color w:val="000000"/>
        </w:rPr>
        <w:t>3.</w:t>
      </w:r>
      <w:r>
        <w:rPr>
          <w:color w:val="000000"/>
          <w:sz w:val="14"/>
          <w:szCs w:val="14"/>
        </w:rPr>
        <w:t>                  </w:t>
      </w:r>
      <w:proofErr w:type="gramStart"/>
      <w:r>
        <w:rPr>
          <w:color w:val="000000"/>
        </w:rPr>
        <w:t>Контроль за</w:t>
      </w:r>
      <w:proofErr w:type="gramEnd"/>
      <w:r>
        <w:rPr>
          <w:color w:val="000000"/>
        </w:rPr>
        <w:t xml:space="preserve"> выполнением настоящего постановления возложить на председателя Комитета по управлению муниципальным имуществом Администрации Усть-Большерецкого муниципального района.</w:t>
      </w:r>
    </w:p>
    <w:p w:rsidR="00B57C24" w:rsidRDefault="00B57C24" w:rsidP="00B57C24">
      <w:pPr>
        <w:pStyle w:val="a3"/>
        <w:spacing w:before="0" w:beforeAutospacing="0" w:after="0" w:afterAutospacing="0"/>
        <w:ind w:left="-567" w:firstLine="567"/>
        <w:jc w:val="both"/>
        <w:rPr>
          <w:rFonts w:ascii="Arial" w:hAnsi="Arial" w:cs="Arial"/>
          <w:color w:val="000000"/>
        </w:rPr>
      </w:pPr>
      <w:r>
        <w:rPr>
          <w:color w:val="000000"/>
        </w:rPr>
        <w:t>4.</w:t>
      </w:r>
      <w:r>
        <w:rPr>
          <w:color w:val="000000"/>
          <w:sz w:val="14"/>
          <w:szCs w:val="14"/>
        </w:rPr>
        <w:t>                  </w:t>
      </w:r>
      <w:r>
        <w:rPr>
          <w:color w:val="000000"/>
        </w:rPr>
        <w:t>Управлению делами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B57C24" w:rsidRDefault="00B57C24" w:rsidP="00B57C24">
      <w:pPr>
        <w:pStyle w:val="a3"/>
        <w:spacing w:before="0" w:beforeAutospacing="0" w:after="0" w:afterAutospacing="0"/>
        <w:ind w:left="-567" w:firstLine="567"/>
        <w:jc w:val="both"/>
        <w:rPr>
          <w:rFonts w:ascii="Arial" w:hAnsi="Arial" w:cs="Arial"/>
          <w:color w:val="000000"/>
        </w:rPr>
      </w:pPr>
      <w:r>
        <w:rPr>
          <w:color w:val="000000"/>
        </w:rPr>
        <w:t>5.</w:t>
      </w:r>
      <w:r>
        <w:rPr>
          <w:color w:val="000000"/>
          <w:sz w:val="14"/>
          <w:szCs w:val="14"/>
        </w:rPr>
        <w:t>                  </w:t>
      </w:r>
      <w:r>
        <w:rPr>
          <w:color w:val="000000"/>
        </w:rPr>
        <w:t>Настоящее постановление вступает в силу после дня его официального опубликования.</w:t>
      </w:r>
    </w:p>
    <w:p w:rsidR="00B57C24" w:rsidRDefault="00B57C24" w:rsidP="00B57C24">
      <w:pPr>
        <w:pStyle w:val="a3"/>
        <w:spacing w:before="0" w:beforeAutospacing="0" w:after="0" w:afterAutospacing="0"/>
        <w:jc w:val="both"/>
        <w:rPr>
          <w:rFonts w:ascii="Arial" w:hAnsi="Arial" w:cs="Arial"/>
          <w:color w:val="000000"/>
        </w:rPr>
      </w:pPr>
      <w:r>
        <w:rPr>
          <w:color w:val="000000"/>
        </w:rPr>
        <w:t> </w:t>
      </w:r>
    </w:p>
    <w:p w:rsidR="00B57C24" w:rsidRDefault="00B57C24" w:rsidP="00B57C24">
      <w:pPr>
        <w:pStyle w:val="a3"/>
        <w:spacing w:before="0" w:beforeAutospacing="0" w:after="0" w:afterAutospacing="0"/>
        <w:jc w:val="both"/>
        <w:rPr>
          <w:rFonts w:ascii="Arial" w:hAnsi="Arial" w:cs="Arial"/>
          <w:color w:val="000000"/>
        </w:rPr>
      </w:pPr>
      <w:r>
        <w:rPr>
          <w:color w:val="000000"/>
        </w:rPr>
        <w:t>Глава Администрации</w:t>
      </w:r>
    </w:p>
    <w:p w:rsidR="00B57C24" w:rsidRDefault="00B57C24" w:rsidP="00B57C24">
      <w:pPr>
        <w:pStyle w:val="a3"/>
        <w:spacing w:before="0" w:beforeAutospacing="0" w:after="0" w:afterAutospacing="0"/>
        <w:jc w:val="both"/>
        <w:rPr>
          <w:rFonts w:ascii="Arial" w:hAnsi="Arial" w:cs="Arial"/>
          <w:color w:val="000000"/>
        </w:rPr>
      </w:pPr>
      <w:r>
        <w:rPr>
          <w:color w:val="000000"/>
        </w:rPr>
        <w:lastRenderedPageBreak/>
        <w:t>Усть-Большерецкого</w:t>
      </w:r>
    </w:p>
    <w:p w:rsidR="00B57C24" w:rsidRDefault="00B57C24" w:rsidP="00B57C24">
      <w:pPr>
        <w:pStyle w:val="a3"/>
        <w:spacing w:before="0" w:beforeAutospacing="0" w:after="0" w:afterAutospacing="0"/>
        <w:jc w:val="both"/>
        <w:rPr>
          <w:rFonts w:ascii="Arial" w:hAnsi="Arial" w:cs="Arial"/>
          <w:color w:val="000000"/>
        </w:rPr>
      </w:pPr>
      <w:r>
        <w:rPr>
          <w:color w:val="000000"/>
        </w:rPr>
        <w:t>муниципального района                                                                                   К.Ю.Деникеев</w:t>
      </w:r>
    </w:p>
    <w:p w:rsidR="00B57C24" w:rsidRDefault="00B57C24" w:rsidP="00B57C24">
      <w:pPr>
        <w:pStyle w:val="consplustitle"/>
        <w:spacing w:before="0" w:beforeAutospacing="0" w:after="0" w:afterAutospacing="0" w:line="240" w:lineRule="atLeast"/>
        <w:ind w:firstLine="567"/>
        <w:jc w:val="right"/>
        <w:rPr>
          <w:rFonts w:ascii="Calibri" w:hAnsi="Calibri"/>
          <w:b/>
          <w:bCs/>
          <w:color w:val="000000"/>
          <w:sz w:val="22"/>
          <w:szCs w:val="22"/>
        </w:rPr>
      </w:pPr>
      <w:r>
        <w:rPr>
          <w:color w:val="000000"/>
        </w:rPr>
        <w:t> </w:t>
      </w:r>
    </w:p>
    <w:p w:rsidR="00B57C24" w:rsidRDefault="00B57C24" w:rsidP="00B57C24">
      <w:pPr>
        <w:pStyle w:val="consplustitle"/>
        <w:spacing w:before="0" w:beforeAutospacing="0" w:after="0" w:afterAutospacing="0" w:line="240" w:lineRule="atLeast"/>
        <w:ind w:firstLine="567"/>
        <w:jc w:val="right"/>
        <w:rPr>
          <w:rFonts w:ascii="Calibri" w:hAnsi="Calibri"/>
          <w:b/>
          <w:bCs/>
          <w:color w:val="000000"/>
          <w:sz w:val="22"/>
          <w:szCs w:val="22"/>
        </w:rPr>
      </w:pPr>
      <w:r>
        <w:rPr>
          <w:color w:val="000000"/>
        </w:rPr>
        <w:t> </w:t>
      </w:r>
    </w:p>
    <w:p w:rsidR="00B57C24" w:rsidRDefault="00B57C24" w:rsidP="00B57C24">
      <w:pPr>
        <w:pStyle w:val="consplustitle"/>
        <w:spacing w:before="0" w:beforeAutospacing="0" w:after="0" w:afterAutospacing="0" w:line="240" w:lineRule="atLeast"/>
        <w:ind w:firstLine="567"/>
        <w:jc w:val="right"/>
        <w:rPr>
          <w:rFonts w:ascii="Calibri" w:hAnsi="Calibri"/>
          <w:b/>
          <w:bCs/>
          <w:color w:val="000000"/>
          <w:sz w:val="22"/>
          <w:szCs w:val="22"/>
        </w:rPr>
      </w:pPr>
      <w:r>
        <w:rPr>
          <w:color w:val="000000"/>
        </w:rPr>
        <w:t>Приложение</w:t>
      </w:r>
    </w:p>
    <w:p w:rsidR="00B57C24" w:rsidRDefault="00B57C24" w:rsidP="00B57C24">
      <w:pPr>
        <w:pStyle w:val="consplustitle"/>
        <w:spacing w:before="0" w:beforeAutospacing="0" w:after="0" w:afterAutospacing="0" w:line="240" w:lineRule="atLeast"/>
        <w:ind w:firstLine="567"/>
        <w:jc w:val="right"/>
        <w:rPr>
          <w:rFonts w:ascii="Calibri" w:hAnsi="Calibri"/>
          <w:b/>
          <w:bCs/>
          <w:color w:val="000000"/>
          <w:sz w:val="22"/>
          <w:szCs w:val="22"/>
        </w:rPr>
      </w:pPr>
      <w:r>
        <w:rPr>
          <w:color w:val="000000"/>
        </w:rPr>
        <w:t>к постановлению Администрации</w:t>
      </w:r>
    </w:p>
    <w:p w:rsidR="00B57C24" w:rsidRDefault="00B57C24" w:rsidP="00B57C24">
      <w:pPr>
        <w:pStyle w:val="consplustitle"/>
        <w:spacing w:before="0" w:beforeAutospacing="0" w:after="0" w:afterAutospacing="0" w:line="240" w:lineRule="atLeast"/>
        <w:ind w:firstLine="567"/>
        <w:jc w:val="right"/>
        <w:rPr>
          <w:rFonts w:ascii="Calibri" w:hAnsi="Calibri"/>
          <w:b/>
          <w:bCs/>
          <w:color w:val="000000"/>
          <w:sz w:val="22"/>
          <w:szCs w:val="22"/>
        </w:rPr>
      </w:pPr>
      <w:r>
        <w:rPr>
          <w:color w:val="000000"/>
        </w:rPr>
        <w:t>Усть-Большерецкого муниципального района</w:t>
      </w:r>
    </w:p>
    <w:p w:rsidR="00B57C24" w:rsidRDefault="00B57C24" w:rsidP="00B57C24">
      <w:pPr>
        <w:pStyle w:val="consplustitle"/>
        <w:spacing w:before="0" w:beforeAutospacing="0" w:after="0" w:afterAutospacing="0" w:line="240" w:lineRule="atLeast"/>
        <w:ind w:firstLine="567"/>
        <w:jc w:val="right"/>
        <w:rPr>
          <w:rFonts w:ascii="Calibri" w:hAnsi="Calibri"/>
          <w:b/>
          <w:bCs/>
          <w:color w:val="000000"/>
          <w:sz w:val="22"/>
          <w:szCs w:val="22"/>
        </w:rPr>
      </w:pPr>
      <w:r>
        <w:rPr>
          <w:color w:val="000000"/>
        </w:rPr>
        <w:t>от «04» июня 2015 года № 230</w:t>
      </w:r>
    </w:p>
    <w:p w:rsidR="00B57C24" w:rsidRDefault="00B57C24" w:rsidP="00B57C24">
      <w:pPr>
        <w:pStyle w:val="consplustitle"/>
        <w:spacing w:before="0" w:beforeAutospacing="0" w:after="0" w:afterAutospacing="0" w:line="240" w:lineRule="atLeast"/>
        <w:ind w:firstLine="567"/>
        <w:jc w:val="right"/>
        <w:rPr>
          <w:rFonts w:ascii="Calibri" w:hAnsi="Calibri"/>
          <w:b/>
          <w:bCs/>
          <w:color w:val="000000"/>
          <w:sz w:val="22"/>
          <w:szCs w:val="22"/>
        </w:rPr>
      </w:pPr>
      <w:r>
        <w:rPr>
          <w:color w:val="000000"/>
        </w:rPr>
        <w:t> </w:t>
      </w:r>
    </w:p>
    <w:p w:rsidR="00B57C24" w:rsidRDefault="00B57C24" w:rsidP="00B57C24">
      <w:pPr>
        <w:pStyle w:val="a3"/>
        <w:spacing w:before="0" w:beforeAutospacing="0" w:after="0" w:afterAutospacing="0"/>
        <w:ind w:firstLine="567"/>
        <w:jc w:val="center"/>
        <w:rPr>
          <w:rFonts w:ascii="Arial" w:hAnsi="Arial" w:cs="Arial"/>
          <w:color w:val="000000"/>
        </w:rPr>
      </w:pPr>
      <w:r>
        <w:rPr>
          <w:b/>
          <w:bCs/>
          <w:color w:val="000000"/>
        </w:rPr>
        <w:t>ПОРЯДОК</w:t>
      </w:r>
    </w:p>
    <w:p w:rsidR="00B57C24" w:rsidRDefault="00B57C24" w:rsidP="00B57C24">
      <w:pPr>
        <w:pStyle w:val="a3"/>
        <w:spacing w:before="0" w:beforeAutospacing="0" w:after="0" w:afterAutospacing="0" w:line="240" w:lineRule="atLeast"/>
        <w:ind w:firstLine="567"/>
        <w:jc w:val="center"/>
        <w:rPr>
          <w:rFonts w:ascii="Arial" w:hAnsi="Arial" w:cs="Arial"/>
          <w:color w:val="000000"/>
        </w:rPr>
      </w:pPr>
      <w:r>
        <w:rPr>
          <w:b/>
          <w:bCs/>
          <w:color w:val="000000"/>
        </w:rPr>
        <w:t>подготовки и обобщения</w:t>
      </w:r>
    </w:p>
    <w:p w:rsidR="00B57C24" w:rsidRDefault="00B57C24" w:rsidP="00B57C24">
      <w:pPr>
        <w:pStyle w:val="consplustitle"/>
        <w:spacing w:before="0" w:beforeAutospacing="0" w:after="0" w:afterAutospacing="0"/>
        <w:ind w:firstLine="567"/>
        <w:jc w:val="center"/>
        <w:rPr>
          <w:rFonts w:ascii="Calibri" w:hAnsi="Calibri"/>
          <w:b/>
          <w:bCs/>
          <w:color w:val="000000"/>
          <w:sz w:val="22"/>
          <w:szCs w:val="22"/>
        </w:rPr>
      </w:pPr>
      <w:r>
        <w:rPr>
          <w:b/>
          <w:bCs/>
          <w:color w:val="000000"/>
        </w:rPr>
        <w:t>сведений об организации и проведении муниципального контроля,</w:t>
      </w:r>
      <w:r>
        <w:rPr>
          <w:color w:val="000000"/>
        </w:rPr>
        <w:t> </w:t>
      </w:r>
      <w:r>
        <w:rPr>
          <w:b/>
          <w:bCs/>
          <w:color w:val="000000"/>
        </w:rPr>
        <w:t>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w:t>
      </w:r>
    </w:p>
    <w:p w:rsidR="00B57C24" w:rsidRDefault="00B57C24" w:rsidP="00B57C24">
      <w:pPr>
        <w:pStyle w:val="consplustitle"/>
        <w:spacing w:before="0" w:beforeAutospacing="0" w:after="0" w:afterAutospacing="0"/>
        <w:ind w:firstLine="567"/>
        <w:jc w:val="center"/>
        <w:rPr>
          <w:rFonts w:ascii="Calibri" w:hAnsi="Calibri"/>
          <w:b/>
          <w:bCs/>
          <w:color w:val="000000"/>
          <w:sz w:val="22"/>
          <w:szCs w:val="22"/>
        </w:rPr>
      </w:pPr>
      <w:r>
        <w:rPr>
          <w:b/>
          <w:bCs/>
          <w:color w:val="000000"/>
        </w:rPr>
        <w:t> </w:t>
      </w:r>
    </w:p>
    <w:p w:rsidR="00B57C24" w:rsidRDefault="00B57C24" w:rsidP="00B57C24">
      <w:pPr>
        <w:pStyle w:val="consplustitle"/>
        <w:spacing w:before="0" w:beforeAutospacing="0" w:after="0" w:afterAutospacing="0"/>
        <w:ind w:firstLine="540"/>
        <w:jc w:val="both"/>
        <w:rPr>
          <w:rFonts w:ascii="Calibri" w:hAnsi="Calibri"/>
          <w:b/>
          <w:bCs/>
          <w:color w:val="000000"/>
          <w:sz w:val="22"/>
          <w:szCs w:val="22"/>
        </w:rPr>
      </w:pPr>
      <w:r>
        <w:rPr>
          <w:color w:val="000000"/>
        </w:rPr>
        <w:t>1. Настоящий Порядок определяет последовательность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2. В доклад</w:t>
      </w:r>
      <w:r>
        <w:rPr>
          <w:b/>
          <w:bCs/>
          <w:color w:val="000000"/>
        </w:rPr>
        <w:t> </w:t>
      </w:r>
      <w:r>
        <w:rPr>
          <w:color w:val="000000"/>
        </w:rPr>
        <w:t>об  организации и проведении муниципального контроля (далее – доклад) включаются сведения об организации и проведении муниципального контроля за отчетный год и его эффективности по следующим разделам:</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1)  организация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2) финансовое и кадровое обеспечение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3) проведение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4) действия органов муниципального контроля по пресечению нарушений обязательных требований и (или) устранению последствий таких нарушений;</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5) анализ и оценка эффективности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6) выводы и предложения по результатам муниципального контроля.</w:t>
      </w:r>
    </w:p>
    <w:p w:rsidR="00B57C24" w:rsidRDefault="00B57C24" w:rsidP="00B57C24">
      <w:pPr>
        <w:pStyle w:val="consplustitle"/>
        <w:spacing w:before="0" w:beforeAutospacing="0" w:after="0" w:afterAutospacing="0"/>
        <w:ind w:firstLine="540"/>
        <w:jc w:val="both"/>
        <w:rPr>
          <w:rFonts w:ascii="Calibri" w:hAnsi="Calibri"/>
          <w:b/>
          <w:bCs/>
          <w:color w:val="000000"/>
          <w:sz w:val="22"/>
          <w:szCs w:val="22"/>
        </w:rPr>
      </w:pPr>
      <w:r>
        <w:rPr>
          <w:color w:val="000000"/>
        </w:rPr>
        <w:t>3. К докладу прилагается отчет об осуществлении муниципального контроля (далее – отчет) по утвержденной форме федерального статистического наблюдения.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4. При подготовке доклада могут использоваться данные социологических опросов юридических лиц и индивидуальных предпринимателей, в отношении которых Администрацией Усть-Большерецкого муниципального района проводятся проверки.</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 xml:space="preserve">5. </w:t>
      </w:r>
      <w:proofErr w:type="gramStart"/>
      <w:r>
        <w:rPr>
          <w:color w:val="000000"/>
        </w:rPr>
        <w:t>Сведения, содержащиеся в докладах размещаются</w:t>
      </w:r>
      <w:proofErr w:type="gramEnd"/>
      <w:r>
        <w:rPr>
          <w:color w:val="000000"/>
        </w:rPr>
        <w:t xml:space="preserve"> на сайте Министерства экономического развития Камчатского края в портале органов государственной власти Камчатского края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B57C24" w:rsidRDefault="00B57C24" w:rsidP="00B57C24">
      <w:pPr>
        <w:pStyle w:val="consplustitle"/>
        <w:spacing w:before="0" w:beforeAutospacing="0" w:after="0" w:afterAutospacing="0"/>
        <w:ind w:firstLine="708"/>
        <w:jc w:val="both"/>
        <w:rPr>
          <w:rFonts w:ascii="Calibri" w:hAnsi="Calibri"/>
          <w:b/>
          <w:bCs/>
          <w:color w:val="000000"/>
          <w:sz w:val="22"/>
          <w:szCs w:val="22"/>
        </w:rPr>
      </w:pPr>
      <w:r>
        <w:rPr>
          <w:color w:val="000000"/>
        </w:rPr>
        <w:t>6.</w:t>
      </w:r>
      <w:r>
        <w:rPr>
          <w:b/>
          <w:bCs/>
          <w:color w:val="000000"/>
          <w:sz w:val="22"/>
          <w:szCs w:val="22"/>
        </w:rPr>
        <w:t> </w:t>
      </w:r>
      <w:proofErr w:type="gramStart"/>
      <w:r>
        <w:rPr>
          <w:color w:val="000000"/>
        </w:rPr>
        <w:t>Отчеты и доклад представляются структурными подразделениями Администрации Усть-Большерецкого муниципального района, осуществляющими муниципальный контроль в рамках своих полномочий и Администрациями населенных пунктов, входящих в состав Усть-Большерецкого муниципального района (для последующего их представления в Главное контрольное управление Губернатора и Правительства Камчатского края  на бумажном носителе и в электронном виде в следующие сроки:</w:t>
      </w:r>
      <w:proofErr w:type="gramEnd"/>
    </w:p>
    <w:p w:rsidR="00B57C24" w:rsidRDefault="00B57C24" w:rsidP="00B57C24">
      <w:pPr>
        <w:pStyle w:val="consplustitle"/>
        <w:spacing w:before="0" w:beforeAutospacing="0" w:after="0" w:afterAutospacing="0"/>
        <w:ind w:firstLine="708"/>
        <w:jc w:val="both"/>
        <w:rPr>
          <w:rFonts w:ascii="Calibri" w:hAnsi="Calibri"/>
          <w:b/>
          <w:bCs/>
          <w:color w:val="000000"/>
          <w:sz w:val="22"/>
          <w:szCs w:val="22"/>
        </w:rPr>
      </w:pPr>
      <w:r>
        <w:rPr>
          <w:color w:val="000000"/>
        </w:rPr>
        <w:t>1) не позднее 10 июля календарного года и 10 января года, следующего за отчетным годом (отчеты);</w:t>
      </w:r>
    </w:p>
    <w:p w:rsidR="00B57C24" w:rsidRDefault="00B57C24" w:rsidP="00B57C24">
      <w:pPr>
        <w:pStyle w:val="consplustitle"/>
        <w:spacing w:before="0" w:beforeAutospacing="0" w:after="0" w:afterAutospacing="0"/>
        <w:ind w:firstLine="567"/>
        <w:jc w:val="both"/>
        <w:rPr>
          <w:rFonts w:ascii="Calibri" w:hAnsi="Calibri"/>
          <w:b/>
          <w:bCs/>
          <w:color w:val="000000"/>
          <w:sz w:val="22"/>
          <w:szCs w:val="22"/>
        </w:rPr>
      </w:pPr>
      <w:r>
        <w:rPr>
          <w:color w:val="000000"/>
        </w:rPr>
        <w:t>              2) ежегодно</w:t>
      </w:r>
      <w:r>
        <w:rPr>
          <w:b/>
          <w:bCs/>
          <w:color w:val="000000"/>
        </w:rPr>
        <w:t> </w:t>
      </w:r>
      <w:r>
        <w:rPr>
          <w:color w:val="000000"/>
        </w:rPr>
        <w:t>до 1 марта года, следующего за отчетным годом (доклад).</w:t>
      </w:r>
    </w:p>
    <w:p w:rsidR="00B57C24" w:rsidRDefault="00B57C24" w:rsidP="00B57C24">
      <w:pPr>
        <w:pStyle w:val="consplustitle"/>
        <w:spacing w:before="0" w:beforeAutospacing="0" w:after="0" w:afterAutospacing="0"/>
        <w:ind w:firstLine="708"/>
        <w:jc w:val="both"/>
        <w:rPr>
          <w:rFonts w:ascii="Calibri" w:hAnsi="Calibri"/>
          <w:b/>
          <w:bCs/>
          <w:color w:val="000000"/>
          <w:sz w:val="22"/>
          <w:szCs w:val="22"/>
        </w:rPr>
      </w:pPr>
      <w:r>
        <w:rPr>
          <w:color w:val="000000"/>
        </w:rPr>
        <w:t xml:space="preserve">7. Отчеты и доклад представляются в Главное контрольное управление Губернатора и Правительства Камчатского края (для последующего их представления в </w:t>
      </w:r>
      <w:r>
        <w:rPr>
          <w:color w:val="000000"/>
        </w:rPr>
        <w:lastRenderedPageBreak/>
        <w:t>Министерство экономического развития Российской Федерации) на бумажном носителе и в электронном виде в следующие сроки:</w:t>
      </w:r>
    </w:p>
    <w:p w:rsidR="00B57C24" w:rsidRDefault="00B57C24" w:rsidP="00B57C24">
      <w:pPr>
        <w:pStyle w:val="consplustitle"/>
        <w:spacing w:before="0" w:beforeAutospacing="0" w:after="0" w:afterAutospacing="0"/>
        <w:ind w:firstLine="567"/>
        <w:jc w:val="both"/>
        <w:rPr>
          <w:rFonts w:ascii="Calibri" w:hAnsi="Calibri"/>
          <w:b/>
          <w:bCs/>
          <w:color w:val="000000"/>
          <w:sz w:val="22"/>
          <w:szCs w:val="22"/>
        </w:rPr>
      </w:pPr>
      <w:r>
        <w:rPr>
          <w:color w:val="000000"/>
        </w:rPr>
        <w:t>              1) не позднее 15 июля календарного года и 15 января года, следующего за отчетным годом (отчеты);</w:t>
      </w:r>
    </w:p>
    <w:p w:rsidR="00B57C24" w:rsidRDefault="00B57C24" w:rsidP="00B57C24">
      <w:pPr>
        <w:pStyle w:val="consplustitle"/>
        <w:spacing w:before="0" w:beforeAutospacing="0" w:after="0" w:afterAutospacing="0"/>
        <w:ind w:firstLine="567"/>
        <w:jc w:val="both"/>
        <w:rPr>
          <w:rFonts w:ascii="Calibri" w:hAnsi="Calibri"/>
          <w:b/>
          <w:bCs/>
          <w:color w:val="000000"/>
          <w:sz w:val="22"/>
          <w:szCs w:val="22"/>
        </w:rPr>
      </w:pPr>
      <w:r>
        <w:rPr>
          <w:color w:val="000000"/>
        </w:rPr>
        <w:t>              2) ежегодно</w:t>
      </w:r>
      <w:r>
        <w:rPr>
          <w:b/>
          <w:bCs/>
          <w:color w:val="000000"/>
        </w:rPr>
        <w:t> </w:t>
      </w:r>
      <w:r>
        <w:rPr>
          <w:color w:val="000000"/>
        </w:rPr>
        <w:t>до 5 марта года, следующего за отчетным годом (доклад).</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8. Перечень сведений, включаемых в доклады об организации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8.1. В разделе «Организация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1) сведения об организационной структуре Администрации Усть-Большерецкого муниципального района Камчатского края;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2) перечень и описание основных и вспомогательных (обеспечительных) функций;</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3) наименования и реквизиты нормативных правовых актов, регламентирующих порядок исполнения указанных функций;</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4) информация о взаимодействии Администрации Усть-Большерецкого муниципального района Камчатского края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8.2. В разделе «Финансовое и кадровое обеспечение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1)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2) данные о штатной численности работников Администрации Усть-Большерецкого муниципального района Камчатского края, выполняющих функции по контролю, и об укомплектованности штатной численности;</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3) сведения о квалификации работников, о мероприятиях по повышению их квалификации;</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4) данные о средней нагрузке на 1 работника по фактически выполненному в отчетный период объему функций по контролю;</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5) численность экспертов и представителей экспертных организаций, привлекаемых к проведению мероприятий по контролю.</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8.3. В разделе «Проведение муниципального контроля</w:t>
      </w:r>
      <w:proofErr w:type="gramStart"/>
      <w:r>
        <w:rPr>
          <w:color w:val="000000"/>
        </w:rPr>
        <w:t>»-</w:t>
      </w:r>
      <w:proofErr w:type="gramEnd"/>
      <w:r>
        <w:rPr>
          <w:color w:val="000000"/>
        </w:rPr>
        <w:t>сведения о результатах работы экспертов и экспертных организаций, привлекаемых к проведению мероприятий по контролю.</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 xml:space="preserve">8.4. </w:t>
      </w:r>
      <w:proofErr w:type="gramStart"/>
      <w:r>
        <w:rPr>
          <w:color w:val="000000"/>
        </w:rPr>
        <w:t>В разделе «Действия органов муниципального контроля по пресечению нарушений обязательных требований и (или) устранению последствий таких нарушений» </w:t>
      </w:r>
      <w:r>
        <w:rPr>
          <w:b/>
          <w:bCs/>
          <w:color w:val="000000"/>
        </w:rPr>
        <w:t>– </w:t>
      </w:r>
      <w:r>
        <w:rPr>
          <w:color w:val="000000"/>
        </w:rPr>
        <w:t>сведения о принятых Администрацией Усть-Большерецкого муниципального района Камчатского края мерах реагирования по фактам выявленных нарушений.</w:t>
      </w:r>
      <w:proofErr w:type="gramEnd"/>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8.5. В разделе «Анализ и оценка эффективности муниципального контроля»  – показатели эффективности муниципального контроля и данные их анализа на основе анализа сведений:</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1) выполнение плана проведения проверок (доля проведенных плановых проверок в процентах от общего количества запланированных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2) 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3) доля проверок, результаты которых признаны недействительными (в процентах от общего числа проведенных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 xml:space="preserve">4) доля проверок, проведенных органами контроля с нарушениями требований законодательства Российской Федерации о порядке их проведения, по </w:t>
      </w:r>
      <w:proofErr w:type="gramStart"/>
      <w:r>
        <w:rPr>
          <w:color w:val="000000"/>
        </w:rPr>
        <w:t>результатам</w:t>
      </w:r>
      <w:proofErr w:type="gramEnd"/>
      <w:r>
        <w:rPr>
          <w:color w:val="000000"/>
        </w:rPr>
        <w:t xml:space="preserve"> выявления которых к должностным лицам органов контроля, осуществившим такие </w:t>
      </w:r>
      <w:r>
        <w:rPr>
          <w:color w:val="000000"/>
        </w:rPr>
        <w:lastRenderedPageBreak/>
        <w:t>проверки, применены меры дисциплинарного, административного наказания (в процентах от общего числа проведенных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5) 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контролю);</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6) среднее количество проверок, проведенных в отношении одного юридического лица, индивидуального предпринимателя;</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7) доля проведенных внеплановых проверок (в процентах от общего количества проведенных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8)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proofErr w:type="gramStart"/>
      <w:r>
        <w:rPr>
          <w:color w:val="000000"/>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w:t>
      </w:r>
      <w:proofErr w:type="gramEnd"/>
      <w:r>
        <w:rPr>
          <w:color w:val="000000"/>
        </w:rPr>
        <w:t xml:space="preserve"> общего количества проведенных внеплановых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proofErr w:type="gramStart"/>
      <w:r>
        <w:rPr>
          <w:color w:val="000000"/>
        </w:rPr>
        <w:t>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rPr>
          <w:color w:val="000000"/>
        </w:rPr>
        <w:t xml:space="preserve"> нарушений (в процентах от общего количества проведенных внеплановых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11) доля проверок, по итогам которых выявлены правонарушения (в процентах от общего числа проведенных плановых и внеплановых проверок);</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12)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13) 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proofErr w:type="gramStart"/>
      <w:r>
        <w:rPr>
          <w:color w:val="000000"/>
        </w:rPr>
        <w:t>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w:t>
      </w:r>
      <w:proofErr w:type="gramEnd"/>
      <w:r>
        <w:rPr>
          <w:color w:val="000000"/>
        </w:rPr>
        <w:t xml:space="preserve"> лиц);</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proofErr w:type="gramStart"/>
      <w:r>
        <w:rPr>
          <w:color w:val="000000"/>
        </w:rPr>
        <w:t>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lastRenderedPageBreak/>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p w:rsidR="00B57C24" w:rsidRDefault="00B57C24" w:rsidP="00B57C24">
      <w:pPr>
        <w:pStyle w:val="a3"/>
        <w:spacing w:before="0" w:beforeAutospacing="0" w:after="0" w:afterAutospacing="0" w:line="240" w:lineRule="atLeast"/>
        <w:ind w:firstLine="540"/>
        <w:jc w:val="both"/>
        <w:rPr>
          <w:rFonts w:ascii="Arial" w:hAnsi="Arial" w:cs="Arial"/>
          <w:color w:val="000000"/>
        </w:rPr>
      </w:pPr>
      <w:r>
        <w:rPr>
          <w:color w:val="000000"/>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B57C24" w:rsidRDefault="00B57C24" w:rsidP="00B57C24">
      <w:pPr>
        <w:pStyle w:val="a3"/>
        <w:spacing w:before="0" w:beforeAutospacing="0" w:after="0" w:afterAutospacing="0" w:line="240" w:lineRule="atLeast"/>
        <w:ind w:firstLine="851"/>
        <w:jc w:val="both"/>
        <w:rPr>
          <w:rFonts w:ascii="Arial" w:hAnsi="Arial" w:cs="Arial"/>
          <w:color w:val="000000"/>
        </w:rPr>
      </w:pPr>
      <w:r>
        <w:rPr>
          <w:color w:val="000000"/>
        </w:rPr>
        <w:t>Помимо указанных показателей в данном разделе приводятся показатели, характеризующие особенности осуществления муниципального контроля в соответствующих сферах деятельности, расчет и анализ которых проводится органами муниципального контроля на основании сведений ведомственных статистических наблюдений.</w:t>
      </w:r>
    </w:p>
    <w:p w:rsidR="00B57C24" w:rsidRDefault="00B57C24" w:rsidP="00B57C24">
      <w:pPr>
        <w:pStyle w:val="a3"/>
        <w:spacing w:before="0" w:beforeAutospacing="0" w:after="0" w:afterAutospacing="0" w:line="240" w:lineRule="atLeast"/>
        <w:ind w:firstLine="708"/>
        <w:jc w:val="both"/>
        <w:rPr>
          <w:rFonts w:ascii="Arial" w:hAnsi="Arial" w:cs="Arial"/>
          <w:color w:val="000000"/>
        </w:rPr>
      </w:pPr>
      <w:r>
        <w:rPr>
          <w:color w:val="000000"/>
        </w:rPr>
        <w:t>Значения показателей оценки эффективности контроля за отчетный год анализируются по сравнению с АППГ. В случае существенного (более 10 процентов) отклонения значений указанных показателей в отчетном году от АППГ указываются причины таких отклонений.</w:t>
      </w:r>
    </w:p>
    <w:p w:rsidR="00B57C24" w:rsidRDefault="00B57C24" w:rsidP="00B57C24">
      <w:pPr>
        <w:pStyle w:val="a3"/>
        <w:spacing w:before="0" w:beforeAutospacing="0" w:after="0" w:afterAutospacing="0" w:line="240" w:lineRule="atLeast"/>
        <w:ind w:firstLine="851"/>
        <w:jc w:val="both"/>
        <w:rPr>
          <w:rFonts w:ascii="Arial" w:hAnsi="Arial" w:cs="Arial"/>
          <w:color w:val="000000"/>
        </w:rPr>
      </w:pPr>
      <w:proofErr w:type="gramStart"/>
      <w:r>
        <w:rPr>
          <w:color w:val="000000"/>
        </w:rPr>
        <w:t>В указанном разделе также анализируются действия органов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приводятся оценка и прогноз состояния исполнения обязательных требований законодательства Российской Федерации в соответствующей сфере деятельности.</w:t>
      </w:r>
      <w:proofErr w:type="gramEnd"/>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8.6. В разделе «Выводы и предложения по результатам муниципального контроля»:</w:t>
      </w:r>
    </w:p>
    <w:p w:rsidR="00B57C24" w:rsidRDefault="00B57C24" w:rsidP="00B57C24">
      <w:pPr>
        <w:pStyle w:val="a3"/>
        <w:spacing w:before="0" w:beforeAutospacing="0" w:after="0" w:afterAutospacing="0"/>
        <w:ind w:firstLine="540"/>
        <w:jc w:val="both"/>
        <w:rPr>
          <w:rFonts w:ascii="Arial" w:hAnsi="Arial" w:cs="Arial"/>
          <w:color w:val="000000"/>
        </w:rPr>
      </w:pPr>
      <w:r>
        <w:rPr>
          <w:color w:val="000000"/>
        </w:rPr>
        <w:t>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57C24" w:rsidRDefault="00B57C24" w:rsidP="00B57C24">
      <w:pPr>
        <w:pStyle w:val="a3"/>
        <w:spacing w:before="0" w:beforeAutospacing="0" w:after="0" w:afterAutospacing="0" w:line="280" w:lineRule="atLeast"/>
        <w:ind w:firstLine="540"/>
        <w:jc w:val="both"/>
        <w:rPr>
          <w:rFonts w:ascii="Arial" w:hAnsi="Arial" w:cs="Arial"/>
          <w:color w:val="000000"/>
        </w:rPr>
      </w:pPr>
      <w:r>
        <w:rPr>
          <w:color w:val="000000"/>
        </w:rPr>
        <w:t>2) предложения по совершенствованию нормативно </w:t>
      </w:r>
      <w:r>
        <w:rPr>
          <w:b/>
          <w:bCs/>
          <w:color w:val="000000"/>
        </w:rPr>
        <w:t>– </w:t>
      </w:r>
      <w:r>
        <w:rPr>
          <w:color w:val="000000"/>
        </w:rPr>
        <w:t>правового регулирования и осуществления муниципального контроля</w:t>
      </w:r>
      <w:r>
        <w:rPr>
          <w:color w:val="000000"/>
          <w:sz w:val="28"/>
          <w:szCs w:val="28"/>
        </w:rPr>
        <w:t>.</w:t>
      </w:r>
    </w:p>
    <w:p w:rsidR="0073488C" w:rsidRDefault="0073488C">
      <w:bookmarkStart w:id="0" w:name="_GoBack"/>
      <w:bookmarkEnd w:id="0"/>
    </w:p>
    <w:sectPr w:rsidR="0073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57"/>
    <w:rsid w:val="00406657"/>
    <w:rsid w:val="0073488C"/>
    <w:rsid w:val="00B5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24"/>
    <w:pPr>
      <w:spacing w:before="100" w:beforeAutospacing="1" w:after="100" w:afterAutospacing="1" w:line="240" w:lineRule="auto"/>
    </w:pPr>
    <w:rPr>
      <w:rFonts w:eastAsia="Times New Roman" w:cs="Times New Roman"/>
      <w:szCs w:val="24"/>
      <w:lang w:eastAsia="ru-RU"/>
    </w:rPr>
  </w:style>
  <w:style w:type="paragraph" w:customStyle="1" w:styleId="a4">
    <w:name w:val="a"/>
    <w:basedOn w:val="a"/>
    <w:rsid w:val="00B57C24"/>
    <w:pPr>
      <w:spacing w:before="100" w:beforeAutospacing="1" w:after="100" w:afterAutospacing="1" w:line="240" w:lineRule="auto"/>
    </w:pPr>
    <w:rPr>
      <w:rFonts w:eastAsia="Times New Roman" w:cs="Times New Roman"/>
      <w:szCs w:val="24"/>
      <w:lang w:eastAsia="ru-RU"/>
    </w:rPr>
  </w:style>
  <w:style w:type="paragraph" w:customStyle="1" w:styleId="listparagraph">
    <w:name w:val="listparagraph"/>
    <w:basedOn w:val="a"/>
    <w:rsid w:val="00B57C24"/>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B57C24"/>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24"/>
    <w:pPr>
      <w:spacing w:before="100" w:beforeAutospacing="1" w:after="100" w:afterAutospacing="1" w:line="240" w:lineRule="auto"/>
    </w:pPr>
    <w:rPr>
      <w:rFonts w:eastAsia="Times New Roman" w:cs="Times New Roman"/>
      <w:szCs w:val="24"/>
      <w:lang w:eastAsia="ru-RU"/>
    </w:rPr>
  </w:style>
  <w:style w:type="paragraph" w:customStyle="1" w:styleId="a4">
    <w:name w:val="a"/>
    <w:basedOn w:val="a"/>
    <w:rsid w:val="00B57C24"/>
    <w:pPr>
      <w:spacing w:before="100" w:beforeAutospacing="1" w:after="100" w:afterAutospacing="1" w:line="240" w:lineRule="auto"/>
    </w:pPr>
    <w:rPr>
      <w:rFonts w:eastAsia="Times New Roman" w:cs="Times New Roman"/>
      <w:szCs w:val="24"/>
      <w:lang w:eastAsia="ru-RU"/>
    </w:rPr>
  </w:style>
  <w:style w:type="paragraph" w:customStyle="1" w:styleId="listparagraph">
    <w:name w:val="listparagraph"/>
    <w:basedOn w:val="a"/>
    <w:rsid w:val="00B57C24"/>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B57C24"/>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2019-10-15T02:22:00Z</dcterms:created>
  <dcterms:modified xsi:type="dcterms:W3CDTF">2019-10-15T02:22:00Z</dcterms:modified>
</cp:coreProperties>
</file>