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E6" w:rsidRPr="003211E6" w:rsidRDefault="003211E6" w:rsidP="00321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br/>
        <w:t>ПОСТАНОВЛЕНИЕ</w:t>
      </w:r>
    </w:p>
    <w:p w:rsidR="003211E6" w:rsidRPr="003211E6" w:rsidRDefault="003211E6" w:rsidP="00321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АДМИНИСТРАЦИИ УСТЬ-БОЛЬШЕРЕЦКОГО МУНИЦИПАЛЬНОГО РАЙОНА</w:t>
      </w:r>
    </w:p>
    <w:p w:rsidR="003211E6" w:rsidRPr="003211E6" w:rsidRDefault="003211E6" w:rsidP="00321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КАМЧАТСКОГО КРАЯ</w:t>
      </w:r>
    </w:p>
    <w:p w:rsidR="003211E6" w:rsidRPr="003211E6" w:rsidRDefault="003211E6" w:rsidP="00321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от  06.03.2015 № 72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211E6" w:rsidRPr="003211E6" w:rsidTr="003211E6">
        <w:trPr>
          <w:trHeight w:val="1188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1E6" w:rsidRPr="003211E6" w:rsidRDefault="003211E6" w:rsidP="003211E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211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 утверждении Положения о Рабочей группе 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Усть-Большерецкого муниципального района</w:t>
            </w:r>
          </w:p>
        </w:tc>
      </w:tr>
    </w:tbl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FF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                 (см. постановление от </w:t>
      </w:r>
      <w:hyperlink r:id="rId5" w:tgtFrame="_blank" w:history="1">
        <w:r w:rsidRPr="003211E6">
          <w:rPr>
            <w:rFonts w:eastAsia="Times New Roman" w:cs="Times New Roman"/>
            <w:color w:val="0000FF"/>
            <w:szCs w:val="24"/>
            <w:lang w:eastAsia="ru-RU"/>
          </w:rPr>
          <w:t>02.10.2018 № 396</w:t>
        </w:r>
      </w:hyperlink>
      <w:r w:rsidRPr="003211E6">
        <w:rPr>
          <w:rFonts w:eastAsia="Times New Roman" w:cs="Times New Roman"/>
          <w:color w:val="000000"/>
          <w:szCs w:val="24"/>
          <w:lang w:eastAsia="ru-RU"/>
        </w:rPr>
        <w:t> о внесении изменений)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В целях реализации Протокола совещания у заместителя Председателя Правительства Российской Федерации О.Ю. </w:t>
      </w:r>
      <w:proofErr w:type="spellStart"/>
      <w:r w:rsidRPr="003211E6">
        <w:rPr>
          <w:rFonts w:eastAsia="Times New Roman" w:cs="Times New Roman"/>
          <w:color w:val="000000"/>
          <w:szCs w:val="24"/>
          <w:lang w:eastAsia="ru-RU"/>
        </w:rPr>
        <w:t>Голодец</w:t>
      </w:r>
      <w:proofErr w:type="spellEnd"/>
      <w:r w:rsidRPr="003211E6">
        <w:rPr>
          <w:rFonts w:eastAsia="Times New Roman" w:cs="Times New Roman"/>
          <w:color w:val="000000"/>
          <w:szCs w:val="24"/>
          <w:lang w:eastAsia="ru-RU"/>
        </w:rPr>
        <w:t> от 09 октября 2014 года № ОГ-П12-275пр, Администрация Усть-Большерецкого муниципального района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ПОСТАНОВЛЯЕТ: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1. Утвердить Положение о Рабочей группе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Усть-Большерецкого муниципального района согласно приложению к настоящему постановлению.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2. Управлению делами Администрации Усть-Большерецкого муниципального района обнародовать настоящее постановление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3.Настоящее постановление вступает в силу после дня его обнародования и распространяется на правоотношения, возникшие с 24.02.2015 года.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</w:t>
      </w:r>
      <w:proofErr w:type="gramStart"/>
      <w:r w:rsidRPr="003211E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211E6">
        <w:rPr>
          <w:rFonts w:eastAsia="Times New Roman" w:cs="Times New Roman"/>
          <w:color w:val="000000"/>
          <w:szCs w:val="24"/>
          <w:lang w:eastAsia="ru-RU"/>
        </w:rPr>
        <w:t> исполнением настоящего постановления возложить на заместителя Главы Администрации Усть-Большерецкого муниципального района В.И. Логинова.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Глава Администрации</w:t>
      </w:r>
    </w:p>
    <w:p w:rsidR="003211E6" w:rsidRPr="003211E6" w:rsidRDefault="003211E6" w:rsidP="003211E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Усть-Большерецкого</w:t>
      </w:r>
    </w:p>
    <w:p w:rsidR="003211E6" w:rsidRPr="003211E6" w:rsidRDefault="003211E6" w:rsidP="003211E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К. Ю. Деникеев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left="567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3211E6" w:rsidRPr="003211E6" w:rsidRDefault="003211E6" w:rsidP="003211E6">
      <w:pPr>
        <w:spacing w:after="0" w:line="240" w:lineRule="auto"/>
        <w:ind w:left="567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3211E6" w:rsidRPr="003211E6" w:rsidRDefault="003211E6" w:rsidP="003211E6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 Усть-Большерецкого муниципального района Камчатского края</w:t>
      </w:r>
    </w:p>
    <w:p w:rsidR="003211E6" w:rsidRPr="003211E6" w:rsidRDefault="003211E6" w:rsidP="003211E6">
      <w:pPr>
        <w:spacing w:after="0" w:line="240" w:lineRule="auto"/>
        <w:ind w:left="567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от 06.03.2015 № 72</w:t>
      </w:r>
    </w:p>
    <w:p w:rsidR="003211E6" w:rsidRPr="003211E6" w:rsidRDefault="003211E6" w:rsidP="003211E6">
      <w:pPr>
        <w:spacing w:after="0" w:line="240" w:lineRule="auto"/>
        <w:ind w:left="567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left="567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Положение</w:t>
      </w:r>
    </w:p>
    <w:p w:rsidR="003211E6" w:rsidRPr="003211E6" w:rsidRDefault="003211E6" w:rsidP="00321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о Рабочей группе 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Усть-Большерецкого муниципального района</w:t>
      </w:r>
    </w:p>
    <w:p w:rsidR="003211E6" w:rsidRPr="003211E6" w:rsidRDefault="003211E6" w:rsidP="00321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I.              Общие положения</w:t>
      </w:r>
    </w:p>
    <w:p w:rsidR="003211E6" w:rsidRPr="003211E6" w:rsidRDefault="003211E6" w:rsidP="003211E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1.1.              </w:t>
      </w:r>
      <w:proofErr w:type="gramStart"/>
      <w:r w:rsidRPr="003211E6">
        <w:rPr>
          <w:rFonts w:eastAsia="Times New Roman" w:cs="Times New Roman"/>
          <w:color w:val="000000"/>
          <w:szCs w:val="24"/>
          <w:lang w:eastAsia="ru-RU"/>
        </w:rPr>
        <w:t>Рабочая группа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 на территории Усть-Большерецкого муниципального района (далее – Рабочая группа) является коллегиальным постоянно действующим органом, созданным в целях обеспечения условий для легализации трудовых отношений и скрытых форм оплаты труда и повышения собираемости страховых взносов во внебюджетные фонды и уплаты налоговых платежей на территории</w:t>
      </w:r>
      <w:proofErr w:type="gramEnd"/>
      <w:r w:rsidRPr="003211E6">
        <w:rPr>
          <w:rFonts w:eastAsia="Times New Roman" w:cs="Times New Roman"/>
          <w:color w:val="000000"/>
          <w:szCs w:val="24"/>
          <w:lang w:eastAsia="ru-RU"/>
        </w:rPr>
        <w:t> Усть-Большерецкого муниципального района.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1.2.              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Российской Федерации, Камчатского края, муниципальными правовыми актами и Уставом Усть-Большерецкого муниципального района, а также настоящим Положением.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II.              Задачи Рабочей группы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2.1.              Основными задачами Рабочей  группы являются: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3211E6">
        <w:rPr>
          <w:rFonts w:eastAsia="Times New Roman" w:cs="Times New Roman"/>
          <w:color w:val="000000"/>
          <w:szCs w:val="24"/>
          <w:lang w:eastAsia="ru-RU"/>
        </w:rPr>
        <w:t>2.1.1.              обеспечение согласованных действий органов местного самоуправления Усть-Большерецкого муниципального района, территориальных органов федеральных органов исполнительной власти, исполнительной органов государственной власти Камчатского края, внебюджетных фондов, профсоюзов, общественных организаций по вопросам противодействия неформальной занятости и легализации трудовых отношений;</w:t>
      </w:r>
      <w:proofErr w:type="gramEnd"/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2.1.2.              проведение анализа ситуации по уровню неформальной занятости, выплаты «серой» заработной платы в организациях, осуществляющих деятельность на территории Усть-Большерецкого муниципального района;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2.1.3.              выработка и принятие совместных мер по решению вопросов, входящих в компетенцию Рабочей группы;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2.1.4.              информирование работников о негативных последствиях неоформленных трудовых отношений и о проводимой работе по снижению неформальной занятости и легализации трудовых отношений.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III.              Права Рабочей группы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lastRenderedPageBreak/>
        <w:t>3.1.              Рабочая группа для выполнения возложенных на нее задач вправе: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3.1.1.              принимать решения по вопросам, относящимся к компетенции Рабочей группы;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3.1.2.              запрашивать у территориальных органов федеральных органов исполнительной власти в Камчатском крае, органов местного самоуправления Усть-Большерецкого муниципального района и организаций информацию, необходимую для выполнения возложенных на Рабочую группу задач;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3.1.3.              заслушивать на заседаниях Рабочей группы руководителей (должностных лиц) хозяйствующих субъектов, а также граждан по вопросам, относящимся к компетенции Рабочей группы;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3.1.4.              направлять информацию в налоговые, контролирующие и правоохранительные органы для принятия решений в соответствии с законодательством в целях устранения нарушений, выявленных Рабочей группой;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3.1.5.              привлекать для участия в работе Рабочей группы представителей правоохранительных и иных органов, осуществляющие государственный надзор и контроль, не входящих в состав Рабочей группы;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3.1.6.              осуществлять </w:t>
      </w:r>
      <w:proofErr w:type="gramStart"/>
      <w:r w:rsidRPr="003211E6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3211E6">
        <w:rPr>
          <w:rFonts w:eastAsia="Times New Roman" w:cs="Times New Roman"/>
          <w:color w:val="000000"/>
          <w:szCs w:val="24"/>
          <w:lang w:eastAsia="ru-RU"/>
        </w:rPr>
        <w:t> выполнением решений Рабочей группы.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IV.              Организация деятельности Рабочей группы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4.1.              Рабочую группу возглавляет председатель. В случае отсутствия председателя Рабочей группы руководство возлагается на заместителя председателя Рабочей группы.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4.2.              Заседания Рабочей группы проводятся по мере необходимости.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4.3.              Повестка дня заседания Рабочей группы формируется секретарем  Рабочей группы, с учетом поступивших от членов Рабочей группы предложений и утверждается ее председателем.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4.4.              Заседание Рабочей группы считается правомочным, если на нем присутствует не менее половины членов.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4.5.              Решения Рабочей группы принимаются простым большинством голосов, присутствующих на заседании членов Рабочей группы, путем открытого голосования. При равенстве голосов, голос председателя Рабочей группы (в его отсутствие – заместителя председателя Рабочей группы) является решающим.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4.6.              Решения, принятые Рабочей группой, оформляются в виде протоколов заседаний, которые подписывает председатель Рабочей группы или его заместитель, председательствовавший на заседании, и секретарь.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4.7.              Решения и рекомендации Рабочей группы доводятся до сведения исполнительных органов государственной власти, территориальных органов федеральных органов исполнительной власти, организаций, участвующих в мероприятиях, относящихся к компетенции Рабочей группы.</w:t>
      </w:r>
    </w:p>
    <w:p w:rsidR="003211E6" w:rsidRPr="003211E6" w:rsidRDefault="003211E6" w:rsidP="003211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211E6">
        <w:rPr>
          <w:rFonts w:eastAsia="Times New Roman" w:cs="Times New Roman"/>
          <w:color w:val="000000"/>
          <w:szCs w:val="24"/>
          <w:lang w:eastAsia="ru-RU"/>
        </w:rPr>
        <w:t>4.8.              Организационно-техническое обеспечение деятельности Рабочей группы осуществляет Администрация Усть-Большерецкого муниципального района.</w:t>
      </w:r>
    </w:p>
    <w:p w:rsidR="0073488C" w:rsidRDefault="0073488C">
      <w:bookmarkStart w:id="0" w:name="_GoBack"/>
      <w:bookmarkEnd w:id="0"/>
    </w:p>
    <w:sectPr w:rsidR="0073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79"/>
    <w:rsid w:val="003211E6"/>
    <w:rsid w:val="0073488C"/>
    <w:rsid w:val="007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AA8CD1E6-0368-4CA2-B617-43AA1B66B5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2019-10-14T22:40:00Z</dcterms:created>
  <dcterms:modified xsi:type="dcterms:W3CDTF">2019-10-14T22:40:00Z</dcterms:modified>
</cp:coreProperties>
</file>