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52" w:rsidRPr="00023052" w:rsidRDefault="00023052" w:rsidP="00023052">
      <w:pPr>
        <w:shd w:val="clear" w:color="auto" w:fill="FFFFFF"/>
        <w:spacing w:after="0" w:line="240" w:lineRule="auto"/>
        <w:ind w:firstLine="567"/>
        <w:jc w:val="center"/>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ПОСТАНОВЛЕНИЕ</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АДМИНИСТРАЦИИ УСТЬ-БОЛЬШЕРЕЦКОГО МУНИЦИПАЛЬНОГО РАЙОНА</w:t>
      </w:r>
    </w:p>
    <w:p w:rsidR="00023052" w:rsidRPr="00023052" w:rsidRDefault="00023052" w:rsidP="00023052">
      <w:pPr>
        <w:shd w:val="clear" w:color="auto" w:fill="FFFFFF"/>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pacing w:val="9"/>
          <w:sz w:val="28"/>
          <w:szCs w:val="28"/>
          <w:lang w:eastAsia="ru-RU"/>
        </w:rPr>
        <w:t> </w:t>
      </w:r>
    </w:p>
    <w:p w:rsidR="00023052" w:rsidRPr="00023052" w:rsidRDefault="00023052" w:rsidP="00023052">
      <w:pPr>
        <w:shd w:val="clear" w:color="auto" w:fill="FFFFFF"/>
        <w:spacing w:after="0" w:line="240" w:lineRule="auto"/>
        <w:jc w:val="both"/>
        <w:rPr>
          <w:rFonts w:ascii="Arial" w:eastAsia="Times New Roman" w:hAnsi="Arial" w:cs="Arial"/>
          <w:color w:val="000000"/>
          <w:sz w:val="27"/>
          <w:szCs w:val="27"/>
          <w:lang w:eastAsia="ru-RU"/>
        </w:rPr>
      </w:pPr>
      <w:r w:rsidRPr="00023052">
        <w:rPr>
          <w:rFonts w:eastAsia="Times New Roman" w:cs="Times New Roman"/>
          <w:b/>
          <w:bCs/>
          <w:color w:val="000000"/>
          <w:spacing w:val="9"/>
          <w:sz w:val="28"/>
          <w:szCs w:val="28"/>
          <w:lang w:eastAsia="ru-RU"/>
        </w:rPr>
        <w:t>от </w:t>
      </w:r>
      <w:r w:rsidRPr="00023052">
        <w:rPr>
          <w:rFonts w:eastAsia="Times New Roman" w:cs="Times New Roman"/>
          <w:b/>
          <w:bCs/>
          <w:color w:val="000000"/>
          <w:spacing w:val="9"/>
          <w:sz w:val="28"/>
          <w:szCs w:val="28"/>
          <w:u w:val="single"/>
          <w:lang w:eastAsia="ru-RU"/>
        </w:rPr>
        <w:t>15.12.2015</w:t>
      </w:r>
      <w:r w:rsidRPr="00023052">
        <w:rPr>
          <w:rFonts w:eastAsia="Times New Roman" w:cs="Times New Roman"/>
          <w:b/>
          <w:bCs/>
          <w:color w:val="000000"/>
          <w:spacing w:val="9"/>
          <w:sz w:val="28"/>
          <w:szCs w:val="28"/>
          <w:lang w:eastAsia="ru-RU"/>
        </w:rPr>
        <w:t>      №   </w:t>
      </w:r>
      <w:r w:rsidRPr="00023052">
        <w:rPr>
          <w:rFonts w:eastAsia="Times New Roman" w:cs="Times New Roman"/>
          <w:b/>
          <w:bCs/>
          <w:color w:val="000000"/>
          <w:spacing w:val="9"/>
          <w:sz w:val="28"/>
          <w:szCs w:val="28"/>
          <w:u w:val="single"/>
          <w:lang w:eastAsia="ru-RU"/>
        </w:rPr>
        <w:t>553</w:t>
      </w:r>
    </w:p>
    <w:p w:rsidR="00023052" w:rsidRPr="00023052" w:rsidRDefault="00023052" w:rsidP="00023052">
      <w:pPr>
        <w:spacing w:after="0" w:line="240" w:lineRule="auto"/>
        <w:ind w:right="4818"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Об утверждении Положения</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об организации и проведен</w:t>
      </w:r>
      <w:proofErr w:type="gramStart"/>
      <w:r w:rsidRPr="00023052">
        <w:rPr>
          <w:rFonts w:eastAsia="Times New Roman" w:cs="Times New Roman"/>
          <w:b/>
          <w:bCs/>
          <w:color w:val="000000"/>
          <w:sz w:val="28"/>
          <w:szCs w:val="28"/>
          <w:lang w:eastAsia="ru-RU"/>
        </w:rPr>
        <w:t>ии ау</w:t>
      </w:r>
      <w:proofErr w:type="gramEnd"/>
      <w:r w:rsidRPr="00023052">
        <w:rPr>
          <w:rFonts w:eastAsia="Times New Roman" w:cs="Times New Roman"/>
          <w:b/>
          <w:bCs/>
          <w:color w:val="000000"/>
          <w:sz w:val="28"/>
          <w:szCs w:val="28"/>
          <w:lang w:eastAsia="ru-RU"/>
        </w:rPr>
        <w:t>кционов по продаже</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земельных участков или аукционов на право заключения</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договоров аренды земельных участков, находящихся</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в государственной или муниципальной собственности и</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proofErr w:type="gramStart"/>
      <w:r w:rsidRPr="00023052">
        <w:rPr>
          <w:rFonts w:eastAsia="Times New Roman" w:cs="Times New Roman"/>
          <w:b/>
          <w:bCs/>
          <w:color w:val="000000"/>
          <w:sz w:val="28"/>
          <w:szCs w:val="28"/>
          <w:lang w:eastAsia="ru-RU"/>
        </w:rPr>
        <w:t>расположенных на межселенных территориях</w:t>
      </w:r>
      <w:proofErr w:type="gramEnd"/>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Усть-Большерецкого муниципального района</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и об аукционной комиссии по проведению аукционов по продаже</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земельных участков или аукционов на право</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заключения договоров аренды земельных</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xml:space="preserve">участков, находящихся в </w:t>
      </w:r>
      <w:proofErr w:type="gramStart"/>
      <w:r w:rsidRPr="00023052">
        <w:rPr>
          <w:rFonts w:eastAsia="Times New Roman" w:cs="Times New Roman"/>
          <w:b/>
          <w:bCs/>
          <w:color w:val="000000"/>
          <w:sz w:val="28"/>
          <w:szCs w:val="28"/>
          <w:lang w:eastAsia="ru-RU"/>
        </w:rPr>
        <w:t>государственной</w:t>
      </w:r>
      <w:proofErr w:type="gramEnd"/>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или муниципальной собственности и</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proofErr w:type="gramStart"/>
      <w:r w:rsidRPr="00023052">
        <w:rPr>
          <w:rFonts w:eastAsia="Times New Roman" w:cs="Times New Roman"/>
          <w:b/>
          <w:bCs/>
          <w:color w:val="000000"/>
          <w:sz w:val="28"/>
          <w:szCs w:val="28"/>
          <w:lang w:eastAsia="ru-RU"/>
        </w:rPr>
        <w:t>расположенных  на межселенных территориях</w:t>
      </w:r>
      <w:proofErr w:type="gramEnd"/>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Усть-Большерецкого муниципального района</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(см. постановление от </w:t>
      </w:r>
      <w:hyperlink r:id="rId5" w:tgtFrame="_blank" w:history="1">
        <w:r w:rsidRPr="00023052">
          <w:rPr>
            <w:rFonts w:eastAsia="Times New Roman" w:cs="Times New Roman"/>
            <w:color w:val="800080"/>
            <w:sz w:val="28"/>
            <w:szCs w:val="28"/>
            <w:u w:val="single"/>
            <w:lang w:eastAsia="ru-RU"/>
          </w:rPr>
          <w:t>21.07.2017 № 285</w:t>
        </w:r>
      </w:hyperlink>
      <w:r w:rsidRPr="00023052">
        <w:rPr>
          <w:rFonts w:eastAsia="Times New Roman" w:cs="Times New Roman"/>
          <w:color w:val="000000"/>
          <w:sz w:val="28"/>
          <w:szCs w:val="28"/>
          <w:lang w:eastAsia="ru-RU"/>
        </w:rPr>
        <w:t>, от </w:t>
      </w:r>
      <w:hyperlink r:id="rId6" w:tgtFrame="_blank" w:history="1">
        <w:r w:rsidRPr="00023052">
          <w:rPr>
            <w:rFonts w:eastAsia="Times New Roman" w:cs="Times New Roman"/>
            <w:color w:val="800080"/>
            <w:sz w:val="28"/>
            <w:szCs w:val="28"/>
            <w:u w:val="single"/>
            <w:lang w:eastAsia="ru-RU"/>
          </w:rPr>
          <w:t>16.11.2017 № 458</w:t>
        </w:r>
      </w:hyperlink>
      <w:r w:rsidRPr="00023052">
        <w:rPr>
          <w:rFonts w:eastAsia="Times New Roman" w:cs="Times New Roman"/>
          <w:color w:val="000000"/>
          <w:sz w:val="28"/>
          <w:szCs w:val="28"/>
          <w:lang w:eastAsia="ru-RU"/>
        </w:rPr>
        <w:t> о внесении изменений)</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90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Руководствуясь статьями 39.6., 39.11. и 39.12. Земельного кодекса Российской Федерации, части 3 статьи 51 Федерального закона от 06.10.2003г. № 131-ФЗ «Об общих принципах организации местного самоуправления в Российской Федерации, Федеральным законом «О введении в действие Земельного кодекса РФ» от 25.10.2001 N 137-ФЗ, Администрация Усть-Большерецкого муниципального района</w:t>
      </w:r>
    </w:p>
    <w:p w:rsidR="00023052" w:rsidRPr="00023052" w:rsidRDefault="00023052" w:rsidP="00023052">
      <w:pPr>
        <w:spacing w:after="0" w:line="240" w:lineRule="auto"/>
        <w:ind w:firstLine="90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ПОСТАНОВЛЯЕТ:</w:t>
      </w:r>
    </w:p>
    <w:p w:rsidR="00023052" w:rsidRPr="00023052" w:rsidRDefault="00023052" w:rsidP="00023052">
      <w:pPr>
        <w:spacing w:after="0" w:line="240" w:lineRule="auto"/>
        <w:ind w:firstLine="90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 Утвердить Положение об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расположенных на межселенной территории Усть-Большерецкого муниципального района согласно приложению № 1.</w:t>
      </w:r>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2. Утвердить  Положение об аукционной комиссии по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расположенных на </w:t>
      </w:r>
      <w:r w:rsidRPr="00023052">
        <w:rPr>
          <w:rFonts w:eastAsia="Times New Roman" w:cs="Times New Roman"/>
          <w:color w:val="000000"/>
          <w:sz w:val="28"/>
          <w:szCs w:val="28"/>
          <w:lang w:eastAsia="ru-RU"/>
        </w:rPr>
        <w:lastRenderedPageBreak/>
        <w:t>межселенной территории Усть-Большерецкого муниципального района согласно приложению № 2.</w:t>
      </w:r>
    </w:p>
    <w:p w:rsidR="00023052" w:rsidRPr="00023052" w:rsidRDefault="00023052" w:rsidP="00023052">
      <w:pPr>
        <w:spacing w:after="0" w:line="240" w:lineRule="auto"/>
        <w:ind w:firstLine="36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3. Утвердить состав  аукционной комиссии по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расположенных на межселенной территории Усть-Большерецкого муниципального района согласно приложению № 3.</w:t>
      </w:r>
    </w:p>
    <w:p w:rsidR="00023052" w:rsidRPr="00023052" w:rsidRDefault="00023052" w:rsidP="00023052">
      <w:pPr>
        <w:spacing w:after="0" w:line="240" w:lineRule="auto"/>
        <w:ind w:firstLine="709"/>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 Управлению делами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023052" w:rsidRPr="00023052" w:rsidRDefault="00023052" w:rsidP="00023052">
      <w:pPr>
        <w:spacing w:after="0" w:line="240" w:lineRule="auto"/>
        <w:ind w:firstLine="709"/>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5. </w:t>
      </w:r>
      <w:proofErr w:type="gramStart"/>
      <w:r w:rsidRPr="00023052">
        <w:rPr>
          <w:rFonts w:eastAsia="Times New Roman" w:cs="Times New Roman"/>
          <w:color w:val="000000"/>
          <w:sz w:val="28"/>
          <w:szCs w:val="28"/>
          <w:lang w:eastAsia="ru-RU"/>
        </w:rPr>
        <w:t>Контроль за</w:t>
      </w:r>
      <w:proofErr w:type="gramEnd"/>
      <w:r w:rsidRPr="00023052">
        <w:rPr>
          <w:rFonts w:eastAsia="Times New Roman" w:cs="Times New Roman"/>
          <w:color w:val="000000"/>
          <w:sz w:val="28"/>
          <w:szCs w:val="28"/>
          <w:lang w:eastAsia="ru-RU"/>
        </w:rPr>
        <w:t xml:space="preserve"> выполнением настоящего постановления возложить на председателя Комитета по управлению муниципальным имуществом Администрации Усть-Большерецкого муниципального района.</w:t>
      </w:r>
    </w:p>
    <w:p w:rsidR="00023052" w:rsidRPr="00023052" w:rsidRDefault="00023052" w:rsidP="00023052">
      <w:pPr>
        <w:spacing w:after="0" w:line="240" w:lineRule="auto"/>
        <w:ind w:left="360" w:firstLine="349"/>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6.  Настоящее постановление вступает в силу  со дня его официального опубликования.</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И </w:t>
      </w:r>
      <w:proofErr w:type="spellStart"/>
      <w:r w:rsidRPr="00023052">
        <w:rPr>
          <w:rFonts w:eastAsia="Times New Roman" w:cs="Times New Roman"/>
          <w:color w:val="000000"/>
          <w:sz w:val="28"/>
          <w:szCs w:val="28"/>
          <w:lang w:eastAsia="ru-RU"/>
        </w:rPr>
        <w:t>о</w:t>
      </w:r>
      <w:proofErr w:type="gramStart"/>
      <w:r w:rsidRPr="00023052">
        <w:rPr>
          <w:rFonts w:eastAsia="Times New Roman" w:cs="Times New Roman"/>
          <w:color w:val="000000"/>
          <w:sz w:val="28"/>
          <w:szCs w:val="28"/>
          <w:lang w:eastAsia="ru-RU"/>
        </w:rPr>
        <w:t>.Г</w:t>
      </w:r>
      <w:proofErr w:type="gramEnd"/>
      <w:r w:rsidRPr="00023052">
        <w:rPr>
          <w:rFonts w:eastAsia="Times New Roman" w:cs="Times New Roman"/>
          <w:color w:val="000000"/>
          <w:sz w:val="28"/>
          <w:szCs w:val="28"/>
          <w:lang w:eastAsia="ru-RU"/>
        </w:rPr>
        <w:t>лавы</w:t>
      </w:r>
      <w:proofErr w:type="spellEnd"/>
      <w:r w:rsidRPr="00023052">
        <w:rPr>
          <w:rFonts w:eastAsia="Times New Roman" w:cs="Times New Roman"/>
          <w:color w:val="000000"/>
          <w:sz w:val="28"/>
          <w:szCs w:val="28"/>
          <w:lang w:eastAsia="ru-RU"/>
        </w:rPr>
        <w:t xml:space="preserve"> Администрации</w:t>
      </w:r>
    </w:p>
    <w:p w:rsidR="00023052" w:rsidRPr="00023052" w:rsidRDefault="00023052" w:rsidP="00023052">
      <w:pPr>
        <w:spacing w:after="0" w:line="240" w:lineRule="auto"/>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Усть-Большерецкого</w:t>
      </w:r>
    </w:p>
    <w:p w:rsidR="00023052" w:rsidRPr="00023052" w:rsidRDefault="00023052" w:rsidP="00023052">
      <w:pPr>
        <w:spacing w:after="0" w:line="240" w:lineRule="auto"/>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муниципального района                                                                     В.И.Логинов</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lastRenderedPageBreak/>
        <w:t>Приложение №2</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к постановлению</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Администрации</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Усть-Большерецкого</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муниципального района </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от «____»___________2015 №______</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Положение</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об аукционной комиссии по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и расположенных на межселенных территориях Усть-Большерецкого муниципального района</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1. Общие положения</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1.1. Настоящее Положение определяет цели, функции и регламент работы аукционной комиссии (далее - Комиссия) по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и расположенных на межселенных территориях Усть-Большерецкого муниципального района.</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2. Цели комиссии</w:t>
      </w:r>
    </w:p>
    <w:p w:rsidR="00023052" w:rsidRPr="00023052" w:rsidRDefault="00023052" w:rsidP="00023052">
      <w:pPr>
        <w:spacing w:after="0" w:line="240" w:lineRule="auto"/>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2.1. Комиссия создается в целях проведения торгов в форме аукционов по определению победителя торгов.</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3. Функции комиссии</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3.1. Комиссия осуществляет следующие функции:</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1) запрашивает информацию и документы в целях проверки соответствия участника конкурса или аукциона требованиям, установленным законодательством, у органов власти в соответствии с их компетенцией и иных лиц, за исключением подавших заявку на участие в торгах.</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2) При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w:t>
      </w:r>
    </w:p>
    <w:p w:rsidR="00023052" w:rsidRPr="00023052" w:rsidRDefault="00023052" w:rsidP="00023052">
      <w:pPr>
        <w:spacing w:after="0" w:line="240" w:lineRule="auto"/>
        <w:ind w:left="107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а)</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рассмотрение заявок на участие в аукционе;</w:t>
      </w:r>
    </w:p>
    <w:p w:rsidR="00023052" w:rsidRPr="00023052" w:rsidRDefault="00023052" w:rsidP="00023052">
      <w:pPr>
        <w:spacing w:after="0" w:line="240" w:lineRule="auto"/>
        <w:ind w:left="107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б)</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признание заявителей участниками аукциона;</w:t>
      </w:r>
    </w:p>
    <w:p w:rsidR="00023052" w:rsidRPr="00023052" w:rsidRDefault="00023052" w:rsidP="00023052">
      <w:pPr>
        <w:spacing w:after="0" w:line="240" w:lineRule="auto"/>
        <w:ind w:left="107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в)</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определение победителя аукциона;</w:t>
      </w:r>
    </w:p>
    <w:p w:rsidR="00023052" w:rsidRPr="00023052" w:rsidRDefault="00023052" w:rsidP="00023052">
      <w:pPr>
        <w:spacing w:after="0" w:line="240" w:lineRule="auto"/>
        <w:ind w:left="107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г)</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оформление протокола рассмотрения заявок на участие в аукционе;</w:t>
      </w:r>
    </w:p>
    <w:p w:rsidR="00023052" w:rsidRPr="00023052" w:rsidRDefault="00023052" w:rsidP="00023052">
      <w:pPr>
        <w:spacing w:after="0" w:line="240" w:lineRule="auto"/>
        <w:ind w:left="107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д)</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оформление протокола аукциона;</w:t>
      </w:r>
    </w:p>
    <w:p w:rsidR="00023052" w:rsidRPr="00023052" w:rsidRDefault="00023052" w:rsidP="00023052">
      <w:pPr>
        <w:spacing w:after="0" w:line="240" w:lineRule="auto"/>
        <w:ind w:left="107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е)</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оформление протокола об отказе от заключения договора.</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4. Регламент работы Комиссии</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lastRenderedPageBreak/>
        <w:t> </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4.1.   Комиссия самостоятельно определяет порядок организации своей работы.</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4.2. Комиссия правомочна принимать решения, если на заседании Комиссии присутствует не менее 2/3 членов Комиссии, при этом каждый член Комиссии имеет один голос.</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4.3.  При  голосовании каждый  член  Комиссии  имеет  один   голос.</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4.4.  Решение принимаются большинством голосов членов Комиссии, мнения членов Комиссии, голосовавших "против", заносятся в протокол. При равенстве голосов "за" и "против" правом решающего голоса обладает председатель.</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4.5. Комиссия состоит из председателя, заместителя председателя, членов и секретаря Комиссии.</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4.6. Предельный численный состав Комиссии не более восьми человек, минимальный численный состав Комиссии не менее пяти человек.</w:t>
      </w:r>
    </w:p>
    <w:p w:rsidR="00023052" w:rsidRPr="00023052" w:rsidRDefault="00023052" w:rsidP="00023052">
      <w:pPr>
        <w:spacing w:after="0" w:line="240" w:lineRule="auto"/>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xml:space="preserve">        4.7. Председатель Комиссии руководит деятельностью Комиссии, председательствует на заседаниях, организует ее работу, осуществляет общий </w:t>
      </w:r>
      <w:proofErr w:type="gramStart"/>
      <w:r w:rsidRPr="00023052">
        <w:rPr>
          <w:rFonts w:eastAsia="Times New Roman" w:cs="Times New Roman"/>
          <w:color w:val="000000"/>
          <w:sz w:val="28"/>
          <w:szCs w:val="28"/>
          <w:lang w:eastAsia="ru-RU"/>
        </w:rPr>
        <w:t>контроль за</w:t>
      </w:r>
      <w:proofErr w:type="gramEnd"/>
      <w:r w:rsidRPr="00023052">
        <w:rPr>
          <w:rFonts w:eastAsia="Times New Roman" w:cs="Times New Roman"/>
          <w:color w:val="000000"/>
          <w:sz w:val="28"/>
          <w:szCs w:val="28"/>
          <w:lang w:eastAsia="ru-RU"/>
        </w:rPr>
        <w:t xml:space="preserve"> реализацией принятых Комиссией решений.</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В отсутствие председателя Комиссии его функции выполняет заместитель председателя Комиссии.</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4.8. Член Комиссии осуществляет свои полномочия лично.</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xml:space="preserve">4.9. </w:t>
      </w:r>
      <w:proofErr w:type="gramStart"/>
      <w:r w:rsidRPr="00023052">
        <w:rPr>
          <w:rFonts w:eastAsia="Times New Roman" w:cs="Times New Roman"/>
          <w:color w:val="000000"/>
          <w:sz w:val="28"/>
          <w:szCs w:val="28"/>
          <w:lang w:eastAsia="ru-RU"/>
        </w:rPr>
        <w:t>Членами Комиссии не могут быть физические лица, лично заинтересованные в результатах торгов (в том числе физические лица, подавшие заявки на участие в аукционе или конкурсе либо состоящие в штате организаций, подавших указанные заявки), либо физические лица, на которых способны оказывать влияние участники аукционов или конкурсов и лица, подавшие заявки на участие в аукционе или конкурсе (в том числе физические лица</w:t>
      </w:r>
      <w:proofErr w:type="gramEnd"/>
      <w:r w:rsidRPr="00023052">
        <w:rPr>
          <w:rFonts w:eastAsia="Times New Roman" w:cs="Times New Roman"/>
          <w:color w:val="000000"/>
          <w:sz w:val="28"/>
          <w:szCs w:val="28"/>
          <w:lang w:eastAsia="ru-RU"/>
        </w:rPr>
        <w:t>, являющиеся участниками (акционерами) этих организаций, членами их органов управления, кредиторами участников аукционов или конкурсов).</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В случае выявления в составе Комиссии указанных лиц организатор торгов, принявший решение о создании Комиссии, обязан незамедлительно заменить их иными физическими лицами.</w:t>
      </w:r>
    </w:p>
    <w:p w:rsidR="00023052" w:rsidRPr="00023052" w:rsidRDefault="00023052" w:rsidP="00023052">
      <w:pPr>
        <w:spacing w:after="0" w:line="240" w:lineRule="auto"/>
        <w:ind w:firstLine="54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4.10. Секретарь Комиссии обеспечивает:</w:t>
      </w:r>
    </w:p>
    <w:p w:rsidR="00023052" w:rsidRPr="00023052" w:rsidRDefault="00023052" w:rsidP="00023052">
      <w:pPr>
        <w:spacing w:after="0" w:line="240" w:lineRule="auto"/>
        <w:ind w:firstLine="90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1)</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подготовку аукционной документации и информационного сообщения о проведении торгов для публикации в средствах массовой информации и размещения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Усть-Большерецкого муниципального района;</w:t>
      </w:r>
    </w:p>
    <w:p w:rsidR="00023052" w:rsidRPr="00023052" w:rsidRDefault="00023052" w:rsidP="00023052">
      <w:pPr>
        <w:spacing w:after="0" w:line="240" w:lineRule="auto"/>
        <w:ind w:firstLine="916"/>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2)</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xml:space="preserve"> выдачу аукционной документации на основании заявления любого заинтересованного лица, поданного в письменной форме, в том числе в форме электронного документа, на бумажном носителе по месту </w:t>
      </w:r>
      <w:r w:rsidRPr="00023052">
        <w:rPr>
          <w:rFonts w:eastAsia="Times New Roman" w:cs="Times New Roman"/>
          <w:color w:val="000000"/>
          <w:sz w:val="28"/>
          <w:szCs w:val="28"/>
          <w:lang w:eastAsia="ru-RU"/>
        </w:rPr>
        <w:lastRenderedPageBreak/>
        <w:t>нахождения организатора торгов и в сроки, определенные аукционной документацией;</w:t>
      </w:r>
    </w:p>
    <w:p w:rsidR="00023052" w:rsidRPr="00023052" w:rsidRDefault="00023052" w:rsidP="00023052">
      <w:pPr>
        <w:spacing w:after="0" w:line="240" w:lineRule="auto"/>
        <w:ind w:left="126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3)</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прием и регистрацию заявок на участие в торгах;</w:t>
      </w:r>
    </w:p>
    <w:p w:rsidR="00023052" w:rsidRPr="00023052" w:rsidRDefault="00023052" w:rsidP="00023052">
      <w:pPr>
        <w:spacing w:after="0" w:line="240" w:lineRule="auto"/>
        <w:ind w:firstLine="90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4)</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в случае необходимости разъяснение положений аукционной документации;</w:t>
      </w:r>
    </w:p>
    <w:p w:rsidR="00023052" w:rsidRPr="00023052" w:rsidRDefault="00023052" w:rsidP="00023052">
      <w:pPr>
        <w:spacing w:after="0" w:line="240" w:lineRule="auto"/>
        <w:ind w:firstLine="90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5)</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подготовку материалов для заседания Комиссии по рассмотрению заявок на участие в торгах, в том числе отслеживает поступление задатка за участие в торгах на счет организатора торгов в установленные сроки;</w:t>
      </w:r>
    </w:p>
    <w:p w:rsidR="00023052" w:rsidRPr="00023052" w:rsidRDefault="00023052" w:rsidP="00023052">
      <w:pPr>
        <w:spacing w:after="0" w:line="240" w:lineRule="auto"/>
        <w:ind w:firstLine="90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6)</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ведение протокола рассмотрения заявок и направление заявителям уведомления о принятом решении (о признании участником аукциона либо об отказе в допуске к участию в аукционе);</w:t>
      </w:r>
    </w:p>
    <w:p w:rsidR="00023052" w:rsidRPr="00023052" w:rsidRDefault="00023052" w:rsidP="00023052">
      <w:pPr>
        <w:spacing w:after="0" w:line="240" w:lineRule="auto"/>
        <w:ind w:firstLine="90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7)</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регистрацию непосредственно перед началом проведения торгов явившихся на торги участников;</w:t>
      </w:r>
    </w:p>
    <w:p w:rsidR="00023052" w:rsidRPr="00023052" w:rsidRDefault="00023052" w:rsidP="00023052">
      <w:pPr>
        <w:spacing w:after="0" w:line="240" w:lineRule="auto"/>
        <w:ind w:left="1260" w:hanging="36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8)</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ведение протокола торгов;</w:t>
      </w:r>
    </w:p>
    <w:p w:rsidR="00023052" w:rsidRPr="00023052" w:rsidRDefault="00023052" w:rsidP="00023052">
      <w:pPr>
        <w:spacing w:after="0" w:line="240" w:lineRule="auto"/>
        <w:ind w:firstLine="90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9)</w:t>
      </w:r>
      <w:r w:rsidRPr="00023052">
        <w:rPr>
          <w:rFonts w:eastAsia="Times New Roman" w:cs="Times New Roman"/>
          <w:color w:val="000000"/>
          <w:sz w:val="14"/>
          <w:szCs w:val="14"/>
          <w:lang w:eastAsia="ru-RU"/>
        </w:rPr>
        <w:t>           </w:t>
      </w:r>
      <w:proofErr w:type="gramStart"/>
      <w:r w:rsidRPr="00023052">
        <w:rPr>
          <w:rFonts w:eastAsia="Times New Roman" w:cs="Times New Roman"/>
          <w:color w:val="000000"/>
          <w:sz w:val="28"/>
          <w:szCs w:val="28"/>
          <w:lang w:eastAsia="ru-RU"/>
        </w:rPr>
        <w:t>контроль за</w:t>
      </w:r>
      <w:proofErr w:type="gramEnd"/>
      <w:r w:rsidRPr="00023052">
        <w:rPr>
          <w:rFonts w:eastAsia="Times New Roman" w:cs="Times New Roman"/>
          <w:color w:val="000000"/>
          <w:sz w:val="28"/>
          <w:szCs w:val="28"/>
          <w:lang w:eastAsia="ru-RU"/>
        </w:rPr>
        <w:t xml:space="preserve"> соблюдением сроков предоставления победителю торгов протокола аукциона с проектом соответствующего договора;</w:t>
      </w:r>
    </w:p>
    <w:p w:rsidR="00023052" w:rsidRPr="00023052" w:rsidRDefault="00023052" w:rsidP="00023052">
      <w:pPr>
        <w:spacing w:after="0" w:line="240" w:lineRule="auto"/>
        <w:ind w:firstLine="900"/>
        <w:jc w:val="both"/>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10)</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подготовку документов для возврата задатков за участие в торгах всем участникам в установленные сроки.</w:t>
      </w:r>
    </w:p>
    <w:p w:rsidR="00023052" w:rsidRPr="00023052" w:rsidRDefault="00023052" w:rsidP="00023052">
      <w:pPr>
        <w:spacing w:after="0" w:line="240" w:lineRule="auto"/>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Default="00023052" w:rsidP="00023052">
      <w:pPr>
        <w:spacing w:after="0" w:line="240" w:lineRule="auto"/>
        <w:rPr>
          <w:rFonts w:eastAsia="Times New Roman" w:cs="Times New Roman"/>
          <w:color w:val="000000"/>
          <w:sz w:val="28"/>
          <w:szCs w:val="28"/>
          <w:lang w:eastAsia="ru-RU"/>
        </w:rPr>
      </w:pPr>
    </w:p>
    <w:p w:rsidR="00023052" w:rsidRPr="00023052" w:rsidRDefault="00023052" w:rsidP="00023052">
      <w:pPr>
        <w:spacing w:after="0" w:line="240" w:lineRule="auto"/>
        <w:rPr>
          <w:rFonts w:eastAsia="Times New Roman" w:cs="Times New Roman"/>
          <w:szCs w:val="24"/>
          <w:lang w:eastAsia="ru-RU"/>
        </w:rPr>
      </w:pPr>
      <w:r w:rsidRPr="00023052">
        <w:rPr>
          <w:rFonts w:eastAsia="Times New Roman" w:cs="Times New Roman"/>
          <w:color w:val="000000"/>
          <w:sz w:val="28"/>
          <w:szCs w:val="28"/>
          <w:lang w:eastAsia="ru-RU"/>
        </w:rPr>
        <w:br w:type="textWrapping" w:clear="all"/>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lastRenderedPageBreak/>
        <w:t>Приложение №1</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к постановлению</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Администрации</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Усть-Большерецкого</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муниципального района </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от «____»___________2015 №______</w:t>
      </w:r>
    </w:p>
    <w:p w:rsidR="00023052" w:rsidRPr="00023052" w:rsidRDefault="00023052" w:rsidP="00023052">
      <w:pPr>
        <w:spacing w:after="0" w:line="240" w:lineRule="auto"/>
        <w:ind w:firstLine="5040"/>
        <w:jc w:val="right"/>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right"/>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Положение</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Об организации и проведен</w:t>
      </w:r>
      <w:proofErr w:type="gramStart"/>
      <w:r w:rsidRPr="00023052">
        <w:rPr>
          <w:rFonts w:eastAsia="Times New Roman" w:cs="Times New Roman"/>
          <w:b/>
          <w:bCs/>
          <w:color w:val="000000"/>
          <w:sz w:val="28"/>
          <w:szCs w:val="28"/>
          <w:lang w:eastAsia="ru-RU"/>
        </w:rPr>
        <w:t>ии ау</w:t>
      </w:r>
      <w:proofErr w:type="gramEnd"/>
      <w:r w:rsidRPr="00023052">
        <w:rPr>
          <w:rFonts w:eastAsia="Times New Roman" w:cs="Times New Roman"/>
          <w:b/>
          <w:bCs/>
          <w:color w:val="000000"/>
          <w:sz w:val="28"/>
          <w:szCs w:val="28"/>
          <w:lang w:eastAsia="ru-RU"/>
        </w:rPr>
        <w:t>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и расположенных на межселенных территориях Усть-Большерецкого муниципального района.</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bookmarkStart w:id="0" w:name="Par38"/>
      <w:bookmarkEnd w:id="0"/>
      <w:r w:rsidRPr="00023052">
        <w:rPr>
          <w:rFonts w:eastAsia="Times New Roman" w:cs="Times New Roman"/>
          <w:b/>
          <w:bCs/>
          <w:color w:val="000000"/>
          <w:sz w:val="28"/>
          <w:szCs w:val="28"/>
          <w:lang w:eastAsia="ru-RU"/>
        </w:rPr>
        <w:t>1. Общие положения</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1.1. Положение определяет порядок организации и проведения торгов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расположенных на межселенной территории Усть-Большерецкого муниципального района (далее  - торги).</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1.2. При проведении торгов организатором торгов является Администрация Усть-Большерецкого муниципального района.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1.3. Торги являются открытыми по составу участников и проводятся в форме аукциона. При этом аукцион может быть открытым или закрытым по форме подачи предложений о цене или размере арендной платы.</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023052" w:rsidRPr="00023052" w:rsidRDefault="00023052" w:rsidP="00023052">
      <w:pPr>
        <w:spacing w:after="0" w:line="240" w:lineRule="auto"/>
        <w:ind w:left="1260" w:hanging="36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начальную цену земельного участка или начальный размер арендной платы;</w:t>
      </w:r>
    </w:p>
    <w:p w:rsidR="00023052" w:rsidRPr="00023052" w:rsidRDefault="00023052" w:rsidP="00023052">
      <w:pPr>
        <w:spacing w:after="0" w:line="240" w:lineRule="auto"/>
        <w:ind w:firstLine="90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023052" w:rsidRPr="00023052" w:rsidRDefault="00023052" w:rsidP="00023052">
      <w:pPr>
        <w:spacing w:after="0" w:line="240" w:lineRule="auto"/>
        <w:ind w:left="1260" w:hanging="36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3)</w:t>
      </w:r>
      <w:r w:rsidRPr="00023052">
        <w:rPr>
          <w:rFonts w:eastAsia="Times New Roman" w:cs="Times New Roman"/>
          <w:color w:val="000000"/>
          <w:sz w:val="14"/>
          <w:szCs w:val="14"/>
          <w:lang w:eastAsia="ru-RU"/>
        </w:rPr>
        <w:t>     </w:t>
      </w:r>
      <w:r w:rsidRPr="00023052">
        <w:rPr>
          <w:rFonts w:eastAsia="Times New Roman" w:cs="Times New Roman"/>
          <w:color w:val="000000"/>
          <w:sz w:val="28"/>
          <w:szCs w:val="28"/>
          <w:lang w:eastAsia="ru-RU"/>
        </w:rPr>
        <w:t> размер задатка.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1.5. Задаток для участия в торгах определяется не менее 10 процентов начальной цены земельного участка или начального размера арендной платы.</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1.6. </w:t>
      </w:r>
      <w:proofErr w:type="gramStart"/>
      <w:r w:rsidRPr="00023052">
        <w:rPr>
          <w:rFonts w:eastAsia="Times New Roman" w:cs="Times New Roman"/>
          <w:color w:val="000000"/>
          <w:sz w:val="28"/>
          <w:szCs w:val="28"/>
          <w:lang w:eastAsia="ru-RU"/>
        </w:rPr>
        <w:t>Извещение о проведении торгов размещается на официальном сайте Администрации Усть-Большерецкого муниципального района в информационно-телекоммуникационной сети Интернет -  </w:t>
      </w:r>
      <w:proofErr w:type="spellStart"/>
      <w:r w:rsidRPr="00023052">
        <w:rPr>
          <w:rFonts w:eastAsia="Times New Roman" w:cs="Times New Roman"/>
          <w:color w:val="000000"/>
          <w:sz w:val="28"/>
          <w:szCs w:val="28"/>
          <w:lang w:val="en-US" w:eastAsia="ru-RU"/>
        </w:rPr>
        <w:t>adm</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ub</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rmo</w:t>
      </w:r>
      <w:proofErr w:type="spellEnd"/>
      <w:r w:rsidRPr="00023052">
        <w:rPr>
          <w:rFonts w:eastAsia="Times New Roman" w:cs="Times New Roman"/>
          <w:color w:val="000000"/>
          <w:sz w:val="28"/>
          <w:szCs w:val="28"/>
          <w:lang w:eastAsia="ru-RU"/>
        </w:rPr>
        <w:t>@</w:t>
      </w:r>
      <w:r w:rsidRPr="00023052">
        <w:rPr>
          <w:rFonts w:eastAsia="Times New Roman" w:cs="Times New Roman"/>
          <w:color w:val="000000"/>
          <w:sz w:val="28"/>
          <w:szCs w:val="28"/>
          <w:lang w:val="en-US" w:eastAsia="ru-RU"/>
        </w:rPr>
        <w:t>mail</w:t>
      </w:r>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ru</w:t>
      </w:r>
      <w:proofErr w:type="spellEnd"/>
      <w:r w:rsidRPr="00023052">
        <w:rPr>
          <w:rFonts w:eastAsia="Times New Roman" w:cs="Times New Roman"/>
          <w:b/>
          <w:bCs/>
          <w:i/>
          <w:iCs/>
          <w:color w:val="000000"/>
          <w:sz w:val="28"/>
          <w:szCs w:val="28"/>
          <w:lang w:eastAsia="ru-RU"/>
        </w:rPr>
        <w:t>, </w:t>
      </w:r>
      <w:r w:rsidRPr="00023052">
        <w:rPr>
          <w:rFonts w:eastAsia="Times New Roman" w:cs="Times New Roman"/>
          <w:color w:val="000000"/>
          <w:sz w:val="28"/>
          <w:szCs w:val="28"/>
          <w:lang w:eastAsia="ru-RU"/>
        </w:rPr>
        <w:t>на официальном сайте Российской Федерации в информационно-телекоммуникационной сети «Интернет» -  </w:t>
      </w:r>
      <w:proofErr w:type="spellStart"/>
      <w:r w:rsidRPr="00023052">
        <w:rPr>
          <w:rFonts w:eastAsia="Times New Roman" w:cs="Times New Roman"/>
          <w:color w:val="000000"/>
          <w:sz w:val="28"/>
          <w:szCs w:val="28"/>
          <w:lang w:val="en-US" w:eastAsia="ru-RU"/>
        </w:rPr>
        <w:t>torgi</w:t>
      </w:r>
      <w:proofErr w:type="spellEnd"/>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gov</w:t>
      </w:r>
      <w:proofErr w:type="spellEnd"/>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ru</w:t>
      </w:r>
      <w:proofErr w:type="spellEnd"/>
      <w:r w:rsidRPr="00023052">
        <w:rPr>
          <w:rFonts w:eastAsia="Times New Roman" w:cs="Times New Roman"/>
          <w:color w:val="000000"/>
          <w:sz w:val="28"/>
          <w:szCs w:val="28"/>
          <w:lang w:eastAsia="ru-RU"/>
        </w:rPr>
        <w:t xml:space="preserve">, в </w:t>
      </w:r>
      <w:r w:rsidRPr="00023052">
        <w:rPr>
          <w:rFonts w:eastAsia="Times New Roman" w:cs="Times New Roman"/>
          <w:color w:val="000000"/>
          <w:sz w:val="28"/>
          <w:szCs w:val="28"/>
          <w:lang w:eastAsia="ru-RU"/>
        </w:rPr>
        <w:lastRenderedPageBreak/>
        <w:t>еженедельной районной газете «Ударник» не менее чем за 30 дней до даты проведения торгов и содержит следующие сведения:</w:t>
      </w:r>
      <w:proofErr w:type="gramEnd"/>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1" w:name="sub_3911211"/>
      <w:r w:rsidRPr="00023052">
        <w:rPr>
          <w:rFonts w:eastAsia="Times New Roman" w:cs="Times New Roman"/>
          <w:color w:val="000000"/>
          <w:sz w:val="28"/>
          <w:szCs w:val="28"/>
          <w:lang w:eastAsia="ru-RU"/>
        </w:rPr>
        <w:t>1) об организаторе аукциона;</w:t>
      </w:r>
      <w:bookmarkEnd w:id="1"/>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2" w:name="sub_3911212"/>
      <w:r w:rsidRPr="00023052">
        <w:rPr>
          <w:rFonts w:eastAsia="Times New Roman" w:cs="Times New Roman"/>
          <w:color w:val="000000"/>
          <w:sz w:val="28"/>
          <w:szCs w:val="28"/>
          <w:lang w:eastAsia="ru-RU"/>
        </w:rPr>
        <w:t>2) об уполномоченном органе и о реквизитах решения о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w:t>
      </w:r>
      <w:bookmarkEnd w:id="2"/>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3" w:name="sub_3911213"/>
      <w:r w:rsidRPr="00023052">
        <w:rPr>
          <w:rFonts w:eastAsia="Times New Roman" w:cs="Times New Roman"/>
          <w:color w:val="000000"/>
          <w:sz w:val="28"/>
          <w:szCs w:val="28"/>
          <w:lang w:eastAsia="ru-RU"/>
        </w:rPr>
        <w:t>3) о месте, дате, времени и порядке проведения аукциона;</w:t>
      </w:r>
      <w:bookmarkEnd w:id="3"/>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4" w:name="sub_3911214"/>
      <w:proofErr w:type="gramStart"/>
      <w:r w:rsidRPr="00023052">
        <w:rPr>
          <w:rFonts w:eastAsia="Times New Roman" w:cs="Times New Roman"/>
          <w:color w:val="000000"/>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023052">
        <w:rPr>
          <w:rFonts w:eastAsia="Times New Roman" w:cs="Times New Roman"/>
          <w:color w:val="000000"/>
          <w:sz w:val="28"/>
          <w:szCs w:val="28"/>
          <w:lang w:eastAsia="ru-RU"/>
        </w:rPr>
        <w:t xml:space="preserve"> </w:t>
      </w:r>
      <w:proofErr w:type="gramStart"/>
      <w:r w:rsidRPr="00023052">
        <w:rPr>
          <w:rFonts w:eastAsia="Times New Roman" w:cs="Times New Roman"/>
          <w:color w:val="000000"/>
          <w:sz w:val="28"/>
          <w:szCs w:val="28"/>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023052">
        <w:rPr>
          <w:rFonts w:eastAsia="Times New Roman" w:cs="Times New Roman"/>
          <w:color w:val="000000"/>
          <w:sz w:val="28"/>
          <w:szCs w:val="28"/>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End w:id="4"/>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5" w:name="sub_3911215"/>
      <w:r w:rsidRPr="00023052">
        <w:rPr>
          <w:rFonts w:eastAsia="Times New Roman" w:cs="Times New Roman"/>
          <w:color w:val="000000"/>
          <w:sz w:val="28"/>
          <w:szCs w:val="28"/>
          <w:lang w:eastAsia="ru-RU"/>
        </w:rPr>
        <w:t>5) о начальной цене предмета аукциона;</w:t>
      </w:r>
      <w:bookmarkEnd w:id="5"/>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6" w:name="sub_3911216"/>
      <w:r w:rsidRPr="00023052">
        <w:rPr>
          <w:rFonts w:eastAsia="Times New Roman" w:cs="Times New Roman"/>
          <w:color w:val="000000"/>
          <w:sz w:val="28"/>
          <w:szCs w:val="28"/>
          <w:lang w:eastAsia="ru-RU"/>
        </w:rPr>
        <w:t>6) о "шаге аукциона";</w:t>
      </w:r>
      <w:bookmarkEnd w:id="6"/>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7" w:name="sub_3911217"/>
      <w:r w:rsidRPr="00023052">
        <w:rPr>
          <w:rFonts w:eastAsia="Times New Roman" w:cs="Times New Roman"/>
          <w:color w:val="000000"/>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bookmarkEnd w:id="7"/>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8" w:name="sub_3911218"/>
      <w:r w:rsidRPr="00023052">
        <w:rPr>
          <w:rFonts w:eastAsia="Times New Roman" w:cs="Times New Roman"/>
          <w:color w:val="000000"/>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bookmarkEnd w:id="8"/>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9" w:name="sub_3911219"/>
      <w:r w:rsidRPr="00023052">
        <w:rPr>
          <w:rFonts w:eastAsia="Times New Roman" w:cs="Times New Roman"/>
          <w:color w:val="000000"/>
          <w:sz w:val="28"/>
          <w:szCs w:val="28"/>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bookmarkEnd w:id="9"/>
      <w:r w:rsidRPr="00023052">
        <w:rPr>
          <w:rFonts w:ascii="Arial" w:eastAsia="Times New Roman" w:hAnsi="Arial" w:cs="Arial"/>
          <w:color w:val="000000"/>
          <w:sz w:val="27"/>
          <w:szCs w:val="27"/>
          <w:lang w:eastAsia="ru-RU"/>
        </w:rPr>
        <w:fldChar w:fldCharType="begin"/>
      </w:r>
      <w:r w:rsidRPr="00023052">
        <w:rPr>
          <w:rFonts w:ascii="Arial" w:eastAsia="Times New Roman" w:hAnsi="Arial" w:cs="Arial"/>
          <w:color w:val="000000"/>
          <w:sz w:val="27"/>
          <w:szCs w:val="27"/>
          <w:lang w:eastAsia="ru-RU"/>
        </w:rPr>
        <w:instrText xml:space="preserve"> HYPERLINK "http://pravo.minjust.ru:8080/bigs/portal.html" \l "sub_3988" </w:instrText>
      </w:r>
      <w:r w:rsidRPr="00023052">
        <w:rPr>
          <w:rFonts w:ascii="Arial" w:eastAsia="Times New Roman" w:hAnsi="Arial" w:cs="Arial"/>
          <w:color w:val="000000"/>
          <w:sz w:val="27"/>
          <w:szCs w:val="27"/>
          <w:lang w:eastAsia="ru-RU"/>
        </w:rPr>
        <w:fldChar w:fldCharType="separate"/>
      </w:r>
      <w:r w:rsidRPr="00023052">
        <w:rPr>
          <w:rFonts w:eastAsia="Times New Roman" w:cs="Times New Roman"/>
          <w:sz w:val="28"/>
          <w:szCs w:val="28"/>
          <w:u w:val="single"/>
          <w:lang w:eastAsia="ru-RU"/>
        </w:rPr>
        <w:t>пунктами 8</w:t>
      </w:r>
      <w:r w:rsidRPr="00023052">
        <w:rPr>
          <w:rFonts w:ascii="Arial" w:eastAsia="Times New Roman" w:hAnsi="Arial" w:cs="Arial"/>
          <w:color w:val="000000"/>
          <w:sz w:val="27"/>
          <w:szCs w:val="27"/>
          <w:lang w:eastAsia="ru-RU"/>
        </w:rPr>
        <w:fldChar w:fldCharType="end"/>
      </w:r>
      <w:r w:rsidRPr="00023052">
        <w:rPr>
          <w:rFonts w:eastAsia="Times New Roman" w:cs="Times New Roman"/>
          <w:color w:val="000000"/>
          <w:sz w:val="28"/>
          <w:szCs w:val="28"/>
          <w:lang w:eastAsia="ru-RU"/>
        </w:rPr>
        <w:t> и </w:t>
      </w:r>
      <w:hyperlink r:id="rId7" w:anchor="sub_3989" w:history="1">
        <w:r w:rsidRPr="00023052">
          <w:rPr>
            <w:rFonts w:eastAsia="Times New Roman" w:cs="Times New Roman"/>
            <w:sz w:val="28"/>
            <w:szCs w:val="28"/>
            <w:u w:val="single"/>
            <w:lang w:eastAsia="ru-RU"/>
          </w:rPr>
          <w:t>9 статьи 39.8</w:t>
        </w:r>
      </w:hyperlink>
      <w:r w:rsidRPr="00023052">
        <w:rPr>
          <w:rFonts w:eastAsia="Times New Roman" w:cs="Times New Roman"/>
          <w:color w:val="000000"/>
          <w:sz w:val="28"/>
          <w:szCs w:val="28"/>
          <w:lang w:eastAsia="ru-RU"/>
        </w:rPr>
        <w:t> Земельного Кодекса;</w:t>
      </w:r>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10" w:name="sub_39112110"/>
      <w:r w:rsidRPr="00023052">
        <w:rPr>
          <w:rFonts w:eastAsia="Times New Roman" w:cs="Times New Roman"/>
          <w:color w:val="000000"/>
          <w:sz w:val="28"/>
          <w:szCs w:val="28"/>
          <w:lang w:eastAsia="ru-RU"/>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w:t>
      </w:r>
      <w:r w:rsidRPr="00023052">
        <w:rPr>
          <w:rFonts w:eastAsia="Times New Roman" w:cs="Times New Roman"/>
          <w:color w:val="000000"/>
          <w:sz w:val="28"/>
          <w:szCs w:val="28"/>
          <w:lang w:eastAsia="ru-RU"/>
        </w:rPr>
        <w:lastRenderedPageBreak/>
        <w:t>определения арендной платы за земельные участки, находящиеся в государственной или муниципальной собственности, без проведения торгов.</w:t>
      </w:r>
      <w:bookmarkEnd w:id="10"/>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1.7. К извещению о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прилагается проект договора купли-продажи, проект договора аренды земельного участка или</w:t>
      </w:r>
      <w:bookmarkStart w:id="11" w:name="sub_391123"/>
      <w:r w:rsidRPr="00023052">
        <w:rPr>
          <w:rFonts w:eastAsia="Times New Roman" w:cs="Times New Roman"/>
          <w:color w:val="000000"/>
          <w:sz w:val="28"/>
          <w:szCs w:val="28"/>
          <w:lang w:eastAsia="ru-RU"/>
        </w:rPr>
        <w:t> проект договора о комплексном освоении территории, подготовленный в соответствии с Градостроительным кодексом Российской Федерации.</w:t>
      </w:r>
      <w:bookmarkEnd w:id="11"/>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1.8. </w:t>
      </w:r>
      <w:r w:rsidRPr="00023052">
        <w:rPr>
          <w:rFonts w:eastAsia="Times New Roman" w:cs="Times New Roman"/>
          <w:color w:val="22272F"/>
          <w:sz w:val="28"/>
          <w:szCs w:val="28"/>
          <w:shd w:val="clear" w:color="auto" w:fill="FFFFFF"/>
          <w:lang w:eastAsia="ru-RU"/>
        </w:rPr>
        <w:t>Комиссия  принимает решение об отказе в проведен</w:t>
      </w:r>
      <w:proofErr w:type="gramStart"/>
      <w:r w:rsidRPr="00023052">
        <w:rPr>
          <w:rFonts w:eastAsia="Times New Roman" w:cs="Times New Roman"/>
          <w:color w:val="22272F"/>
          <w:sz w:val="28"/>
          <w:szCs w:val="28"/>
          <w:shd w:val="clear" w:color="auto" w:fill="FFFFFF"/>
          <w:lang w:eastAsia="ru-RU"/>
        </w:rPr>
        <w:t>ии ау</w:t>
      </w:r>
      <w:proofErr w:type="gramEnd"/>
      <w:r w:rsidRPr="00023052">
        <w:rPr>
          <w:rFonts w:eastAsia="Times New Roman" w:cs="Times New Roman"/>
          <w:color w:val="22272F"/>
          <w:sz w:val="28"/>
          <w:szCs w:val="28"/>
          <w:shd w:val="clear" w:color="auto" w:fill="FFFFFF"/>
          <w:lang w:eastAsia="ru-RU"/>
        </w:rPr>
        <w:t>кциона в случае выявления обстоятельств, предусмотренных </w:t>
      </w:r>
      <w:r w:rsidRPr="00023052">
        <w:rPr>
          <w:rFonts w:eastAsia="Times New Roman" w:cs="Times New Roman"/>
          <w:color w:val="000000"/>
          <w:sz w:val="28"/>
          <w:szCs w:val="28"/>
          <w:shd w:val="clear" w:color="auto" w:fill="FFFFFF"/>
          <w:lang w:eastAsia="ru-RU"/>
        </w:rPr>
        <w:t>пунктом 8</w:t>
      </w:r>
      <w:r w:rsidRPr="00023052">
        <w:rPr>
          <w:rFonts w:eastAsia="Times New Roman" w:cs="Times New Roman"/>
          <w:color w:val="22272F"/>
          <w:sz w:val="28"/>
          <w:szCs w:val="28"/>
          <w:shd w:val="clear" w:color="auto" w:fill="FFFFFF"/>
          <w:lang w:eastAsia="ru-RU"/>
        </w:rPr>
        <w:t>  статьи 39.11 Земельного кодекса РФ.</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1.9. Извещение об отказе в проведении торгов размещается на официальном сайте Администрации Усть-Большерецкого муниципального района в информационно-телекоммуникационной сети Интернет -  </w:t>
      </w:r>
      <w:proofErr w:type="spellStart"/>
      <w:r w:rsidRPr="00023052">
        <w:rPr>
          <w:rFonts w:eastAsia="Times New Roman" w:cs="Times New Roman"/>
          <w:color w:val="000000"/>
          <w:sz w:val="28"/>
          <w:szCs w:val="28"/>
          <w:lang w:val="en-US" w:eastAsia="ru-RU"/>
        </w:rPr>
        <w:t>adm</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ub</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rmo</w:t>
      </w:r>
      <w:proofErr w:type="spellEnd"/>
      <w:r w:rsidRPr="00023052">
        <w:rPr>
          <w:rFonts w:eastAsia="Times New Roman" w:cs="Times New Roman"/>
          <w:color w:val="000000"/>
          <w:sz w:val="28"/>
          <w:szCs w:val="28"/>
          <w:lang w:eastAsia="ru-RU"/>
        </w:rPr>
        <w:t>@</w:t>
      </w:r>
      <w:r w:rsidRPr="00023052">
        <w:rPr>
          <w:rFonts w:eastAsia="Times New Roman" w:cs="Times New Roman"/>
          <w:color w:val="000000"/>
          <w:sz w:val="28"/>
          <w:szCs w:val="28"/>
          <w:lang w:val="en-US" w:eastAsia="ru-RU"/>
        </w:rPr>
        <w:t>mail</w:t>
      </w:r>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ru</w:t>
      </w:r>
      <w:proofErr w:type="spellEnd"/>
      <w:r w:rsidRPr="00023052">
        <w:rPr>
          <w:rFonts w:eastAsia="Times New Roman" w:cs="Times New Roman"/>
          <w:b/>
          <w:bCs/>
          <w:i/>
          <w:iCs/>
          <w:color w:val="000000"/>
          <w:sz w:val="28"/>
          <w:szCs w:val="28"/>
          <w:lang w:eastAsia="ru-RU"/>
        </w:rPr>
        <w:t>, </w:t>
      </w:r>
      <w:r w:rsidRPr="00023052">
        <w:rPr>
          <w:rFonts w:eastAsia="Times New Roman" w:cs="Times New Roman"/>
          <w:color w:val="000000"/>
          <w:sz w:val="28"/>
          <w:szCs w:val="28"/>
          <w:lang w:eastAsia="ru-RU"/>
        </w:rPr>
        <w:t>на официальном сайте Российской Федерации в информационно-телекоммуникационной сети «Интернет» -  </w:t>
      </w:r>
      <w:proofErr w:type="spellStart"/>
      <w:r w:rsidRPr="00023052">
        <w:rPr>
          <w:rFonts w:eastAsia="Times New Roman" w:cs="Times New Roman"/>
          <w:color w:val="000000"/>
          <w:sz w:val="28"/>
          <w:szCs w:val="28"/>
          <w:lang w:val="en-US" w:eastAsia="ru-RU"/>
        </w:rPr>
        <w:t>torgi</w:t>
      </w:r>
      <w:proofErr w:type="spellEnd"/>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gov</w:t>
      </w:r>
      <w:proofErr w:type="spellEnd"/>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ru</w:t>
      </w:r>
      <w:proofErr w:type="spellEnd"/>
      <w:r w:rsidRPr="00023052">
        <w:rPr>
          <w:rFonts w:eastAsia="Times New Roman" w:cs="Times New Roman"/>
          <w:color w:val="000000"/>
          <w:sz w:val="28"/>
          <w:szCs w:val="28"/>
          <w:lang w:eastAsia="ru-RU"/>
        </w:rPr>
        <w:t>, в </w:t>
      </w:r>
      <w:r w:rsidRPr="00023052">
        <w:rPr>
          <w:rFonts w:eastAsia="Times New Roman" w:cs="Times New Roman"/>
          <w:color w:val="22272F"/>
          <w:sz w:val="28"/>
          <w:szCs w:val="28"/>
          <w:shd w:val="clear" w:color="auto" w:fill="FFFFFF"/>
          <w:lang w:eastAsia="ru-RU"/>
        </w:rPr>
        <w:t>течение трех дней со дня принятия </w:t>
      </w:r>
      <w:r w:rsidRPr="00023052">
        <w:rPr>
          <w:rFonts w:eastAsia="Times New Roman" w:cs="Times New Roman"/>
          <w:color w:val="000000"/>
          <w:sz w:val="28"/>
          <w:szCs w:val="28"/>
          <w:lang w:eastAsia="ru-RU"/>
        </w:rPr>
        <w:t>решения об отказе в проведении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1.10. Организатор аукциона в течение трех дней со дня принятия решения об отказе в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bookmarkStart w:id="12" w:name="Par67"/>
      <w:bookmarkEnd w:id="12"/>
      <w:r w:rsidRPr="00023052">
        <w:rPr>
          <w:rFonts w:eastAsia="Times New Roman" w:cs="Times New Roman"/>
          <w:b/>
          <w:bCs/>
          <w:color w:val="000000"/>
          <w:sz w:val="28"/>
          <w:szCs w:val="28"/>
          <w:lang w:eastAsia="ru-RU"/>
        </w:rPr>
        <w:t>2. Условия участия в торгах</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bookmarkStart w:id="13" w:name="sub_391211"/>
      <w:r w:rsidRPr="00023052">
        <w:rPr>
          <w:rFonts w:eastAsia="Times New Roman" w:cs="Times New Roman"/>
          <w:color w:val="000000"/>
          <w:sz w:val="28"/>
          <w:szCs w:val="28"/>
          <w:lang w:eastAsia="ru-RU"/>
        </w:rPr>
        <w:t> 1) заявку на участие в аукционе по установленной в извещении о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форме с указанием банковских реквизитов счета для возврата задатка;</w:t>
      </w:r>
      <w:bookmarkEnd w:id="13"/>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14" w:name="sub_391212"/>
      <w:r w:rsidRPr="00023052">
        <w:rPr>
          <w:rFonts w:eastAsia="Times New Roman" w:cs="Times New Roman"/>
          <w:color w:val="000000"/>
          <w:sz w:val="28"/>
          <w:szCs w:val="28"/>
          <w:lang w:eastAsia="ru-RU"/>
        </w:rPr>
        <w:t>2) копии документов, удостоверяющих личность заявителя (для граждан);</w:t>
      </w:r>
      <w:bookmarkEnd w:id="14"/>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15" w:name="sub_3912130"/>
      <w:r w:rsidRPr="00023052">
        <w:rPr>
          <w:rFonts w:eastAsia="Times New Roman" w:cs="Times New Roman"/>
          <w:color w:val="000000"/>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End w:id="15"/>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bookmarkStart w:id="16" w:name="sub_3912140"/>
      <w:r w:rsidRPr="00023052">
        <w:rPr>
          <w:rFonts w:eastAsia="Times New Roman" w:cs="Times New Roman"/>
          <w:color w:val="000000"/>
          <w:sz w:val="28"/>
          <w:szCs w:val="28"/>
          <w:lang w:eastAsia="ru-RU"/>
        </w:rPr>
        <w:t>  4) документы, подтверждающие внесение задатка.</w:t>
      </w:r>
      <w:bookmarkEnd w:id="16"/>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2.2. Заявка и опись представленных документов составляются в 2 экземплярах, один из которых остается у организатора торгов, другой - у претендента.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2.2.1. Один претендент имеет право подать только одну заявку на участие в торгах.</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2.2.2. При подаче заявки физическое лицо предъявляет документ, удостоверяющий личность.</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2.2.3. В случае подачи заявки представителем претендента предъявляется доверенность.</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lastRenderedPageBreak/>
        <w:t>2.2.4.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2.2.5.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2.2.6.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2.4. Для участия в торгах претендент вносит задаток на указанный в извещении о проведении торгов счет (счета) организатора торгов. </w:t>
      </w:r>
      <w:proofErr w:type="gramStart"/>
      <w:r w:rsidRPr="00023052">
        <w:rPr>
          <w:rFonts w:eastAsia="Times New Roman" w:cs="Times New Roman"/>
          <w:color w:val="000000"/>
          <w:sz w:val="28"/>
          <w:szCs w:val="28"/>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Решение о признании претендентов участниками торгов или об отказе в допуске претендентов к участию в торгах, которое оформляется </w:t>
      </w:r>
      <w:proofErr w:type="gramStart"/>
      <w:r w:rsidRPr="00023052">
        <w:rPr>
          <w:rFonts w:eastAsia="Times New Roman" w:cs="Times New Roman"/>
          <w:color w:val="000000"/>
          <w:sz w:val="28"/>
          <w:szCs w:val="28"/>
          <w:lang w:eastAsia="ru-RU"/>
        </w:rPr>
        <w:t>протоколом</w:t>
      </w:r>
      <w:proofErr w:type="gramEnd"/>
      <w:r w:rsidRPr="00023052">
        <w:rPr>
          <w:rFonts w:eastAsia="Times New Roman" w:cs="Times New Roman"/>
          <w:color w:val="000000"/>
          <w:sz w:val="28"/>
          <w:szCs w:val="28"/>
          <w:lang w:eastAsia="ru-RU"/>
        </w:rPr>
        <w:t xml:space="preserve"> размещается на официальном сайте Администрации Усть-Большерецкого муниципального района в информационно-телекоммуникационной сети Интернет -  </w:t>
      </w:r>
      <w:proofErr w:type="spellStart"/>
      <w:r w:rsidRPr="00023052">
        <w:rPr>
          <w:rFonts w:eastAsia="Times New Roman" w:cs="Times New Roman"/>
          <w:color w:val="000000"/>
          <w:sz w:val="28"/>
          <w:szCs w:val="28"/>
          <w:lang w:val="en-US" w:eastAsia="ru-RU"/>
        </w:rPr>
        <w:t>adm</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ub</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rmo</w:t>
      </w:r>
      <w:proofErr w:type="spellEnd"/>
      <w:r w:rsidRPr="00023052">
        <w:rPr>
          <w:rFonts w:eastAsia="Times New Roman" w:cs="Times New Roman"/>
          <w:color w:val="000000"/>
          <w:sz w:val="28"/>
          <w:szCs w:val="28"/>
          <w:lang w:eastAsia="ru-RU"/>
        </w:rPr>
        <w:t>@</w:t>
      </w:r>
      <w:r w:rsidRPr="00023052">
        <w:rPr>
          <w:rFonts w:eastAsia="Times New Roman" w:cs="Times New Roman"/>
          <w:color w:val="000000"/>
          <w:sz w:val="28"/>
          <w:szCs w:val="28"/>
          <w:lang w:val="en-US" w:eastAsia="ru-RU"/>
        </w:rPr>
        <w:t>mail</w:t>
      </w:r>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ru</w:t>
      </w:r>
      <w:proofErr w:type="spellEnd"/>
      <w:r w:rsidRPr="00023052">
        <w:rPr>
          <w:rFonts w:eastAsia="Times New Roman" w:cs="Times New Roman"/>
          <w:color w:val="000000"/>
          <w:sz w:val="28"/>
          <w:szCs w:val="28"/>
          <w:lang w:eastAsia="ru-RU"/>
        </w:rPr>
        <w:t>.</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lastRenderedPageBreak/>
        <w:t>2.6. Претендент не допускается к участию в торгах по следующим основаниям:</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bookmarkStart w:id="17" w:name="sub_391281"/>
      <w:r w:rsidRPr="00023052">
        <w:rPr>
          <w:rFonts w:eastAsia="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bookmarkEnd w:id="17"/>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bookmarkStart w:id="18" w:name="sub_391282"/>
      <w:r w:rsidRPr="00023052">
        <w:rPr>
          <w:rFonts w:eastAsia="Times New Roman" w:cs="Times New Roman"/>
          <w:color w:val="000000"/>
          <w:sz w:val="28"/>
          <w:szCs w:val="28"/>
          <w:lang w:eastAsia="ru-RU"/>
        </w:rPr>
        <w:t xml:space="preserve">2) </w:t>
      </w:r>
      <w:proofErr w:type="spellStart"/>
      <w:r w:rsidRPr="00023052">
        <w:rPr>
          <w:rFonts w:eastAsia="Times New Roman" w:cs="Times New Roman"/>
          <w:color w:val="000000"/>
          <w:sz w:val="28"/>
          <w:szCs w:val="28"/>
          <w:lang w:eastAsia="ru-RU"/>
        </w:rPr>
        <w:t>непоступление</w:t>
      </w:r>
      <w:proofErr w:type="spellEnd"/>
      <w:r w:rsidRPr="00023052">
        <w:rPr>
          <w:rFonts w:eastAsia="Times New Roman" w:cs="Times New Roman"/>
          <w:color w:val="000000"/>
          <w:sz w:val="28"/>
          <w:szCs w:val="28"/>
          <w:lang w:eastAsia="ru-RU"/>
        </w:rPr>
        <w:t xml:space="preserve"> задатка на дату рассмотрения заявок на участие в аукционе;</w:t>
      </w:r>
      <w:bookmarkEnd w:id="18"/>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bookmarkStart w:id="19" w:name="sub_391283"/>
      <w:r w:rsidRPr="00023052">
        <w:rPr>
          <w:rFonts w:eastAsia="Times New Roman" w:cs="Times New Roman"/>
          <w:color w:val="000000"/>
          <w:sz w:val="28"/>
          <w:szCs w:val="28"/>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bookmarkEnd w:id="19"/>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023052">
        <w:rPr>
          <w:rFonts w:eastAsia="Times New Roman" w:cs="Times New Roman"/>
          <w:color w:val="000000"/>
          <w:sz w:val="28"/>
          <w:szCs w:val="28"/>
          <w:lang w:eastAsia="ru-RU"/>
        </w:rPr>
        <w:t>с даты оформления</w:t>
      </w:r>
      <w:proofErr w:type="gramEnd"/>
      <w:r w:rsidRPr="00023052">
        <w:rPr>
          <w:rFonts w:eastAsia="Times New Roman" w:cs="Times New Roman"/>
          <w:color w:val="000000"/>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2.10. При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закрытого по форме подачи предложений о цене или размере арендной платы, предложение представляется:</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 участником торгов непосредственно в день проведения торгов, но до начала рассмотрения предложений.</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2.11. В случае, если:</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 участник торгов отзовет принятую организатором торгов заявку, предложение считается не поданным.</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2.12. Отказ претенденту в приеме заявки на участие в торгах лишает его права представить предложение.</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bookmarkStart w:id="20" w:name="Par94"/>
      <w:bookmarkEnd w:id="20"/>
      <w:r w:rsidRPr="00023052">
        <w:rPr>
          <w:rFonts w:eastAsia="Times New Roman" w:cs="Times New Roman"/>
          <w:b/>
          <w:bCs/>
          <w:color w:val="000000"/>
          <w:sz w:val="28"/>
          <w:szCs w:val="28"/>
          <w:lang w:eastAsia="ru-RU"/>
        </w:rPr>
        <w:lastRenderedPageBreak/>
        <w:t>3. Порядок проведения торгов</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3.1. </w:t>
      </w:r>
      <w:proofErr w:type="gramStart"/>
      <w:r w:rsidRPr="00023052">
        <w:rPr>
          <w:rFonts w:eastAsia="Times New Roman" w:cs="Times New Roman"/>
          <w:color w:val="000000"/>
          <w:sz w:val="28"/>
          <w:szCs w:val="28"/>
          <w:lang w:eastAsia="ru-RU"/>
        </w:rPr>
        <w:t>Торги проводятся в указанном в извещении о проведении торгов месте, в соответствующие день и час.</w:t>
      </w:r>
      <w:proofErr w:type="gramEnd"/>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3.2. Аукцион, открытый по форме подачи предложений о цене земельного участка или размере арендной платы, проводится в следующем порядке:</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 аукцион ведет аукционист, назначаемый организатором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6) по завершен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3.3. Аукцион, закрытый по форме подачи предложений о цене или размере арендной платы, проводится в следующем порядке:</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1)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w:t>
      </w:r>
      <w:r w:rsidRPr="00023052">
        <w:rPr>
          <w:rFonts w:eastAsia="Times New Roman" w:cs="Times New Roman"/>
          <w:color w:val="000000"/>
          <w:sz w:val="28"/>
          <w:szCs w:val="28"/>
          <w:lang w:eastAsia="ru-RU"/>
        </w:rPr>
        <w:lastRenderedPageBreak/>
        <w:t>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2) перед вскрытием запечатанных конвертов с предложениями </w:t>
      </w:r>
      <w:proofErr w:type="gramStart"/>
      <w:r w:rsidRPr="00023052">
        <w:rPr>
          <w:rFonts w:eastAsia="Times New Roman" w:cs="Times New Roman"/>
          <w:color w:val="000000"/>
          <w:sz w:val="28"/>
          <w:szCs w:val="28"/>
          <w:lang w:eastAsia="ru-RU"/>
        </w:rPr>
        <w:t>в</w:t>
      </w:r>
      <w:proofErr w:type="gramEnd"/>
      <w:r w:rsidRPr="00023052">
        <w:rPr>
          <w:rFonts w:eastAsia="Times New Roman" w:cs="Times New Roman"/>
          <w:color w:val="000000"/>
          <w:sz w:val="28"/>
          <w:szCs w:val="28"/>
          <w:lang w:eastAsia="ru-RU"/>
        </w:rPr>
        <w:t xml:space="preserve"> </w:t>
      </w:r>
      <w:proofErr w:type="gramStart"/>
      <w:r w:rsidRPr="00023052">
        <w:rPr>
          <w:rFonts w:eastAsia="Times New Roman" w:cs="Times New Roman"/>
          <w:color w:val="000000"/>
          <w:sz w:val="28"/>
          <w:szCs w:val="28"/>
          <w:lang w:eastAsia="ru-RU"/>
        </w:rPr>
        <w:t>установленные</w:t>
      </w:r>
      <w:proofErr w:type="gramEnd"/>
      <w:r w:rsidRPr="00023052">
        <w:rPr>
          <w:rFonts w:eastAsia="Times New Roman" w:cs="Times New Roman"/>
          <w:color w:val="000000"/>
          <w:sz w:val="28"/>
          <w:szCs w:val="28"/>
          <w:lang w:eastAsia="ru-RU"/>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Предложения должны быть изложены на русском языке и подписаны участником торгов (его представителем). Цена земельного участка или размер арендной платы указывается числом и прописью. В случае</w:t>
      </w:r>
      <w:proofErr w:type="gramStart"/>
      <w:r w:rsidRPr="00023052">
        <w:rPr>
          <w:rFonts w:eastAsia="Times New Roman" w:cs="Times New Roman"/>
          <w:color w:val="000000"/>
          <w:sz w:val="28"/>
          <w:szCs w:val="28"/>
          <w:lang w:eastAsia="ru-RU"/>
        </w:rPr>
        <w:t>,</w:t>
      </w:r>
      <w:proofErr w:type="gramEnd"/>
      <w:r w:rsidRPr="00023052">
        <w:rPr>
          <w:rFonts w:eastAsia="Times New Roman" w:cs="Times New Roman"/>
          <w:color w:val="000000"/>
          <w:sz w:val="28"/>
          <w:szCs w:val="28"/>
          <w:lang w:eastAsia="ru-RU"/>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023052">
        <w:rPr>
          <w:rFonts w:eastAsia="Times New Roman" w:cs="Times New Roman"/>
          <w:color w:val="000000"/>
          <w:sz w:val="28"/>
          <w:szCs w:val="28"/>
          <w:lang w:eastAsia="ru-RU"/>
        </w:rPr>
        <w:t>начальных</w:t>
      </w:r>
      <w:proofErr w:type="gramEnd"/>
      <w:r w:rsidRPr="00023052">
        <w:rPr>
          <w:rFonts w:eastAsia="Times New Roman" w:cs="Times New Roman"/>
          <w:color w:val="000000"/>
          <w:sz w:val="28"/>
          <w:szCs w:val="28"/>
          <w:lang w:eastAsia="ru-RU"/>
        </w:rPr>
        <w:t>, не рассматриваются;</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3) победителем аукциона признается участник торгов, предложивший наибольшую цену или наибольший размер арендной платы при условии выполнения таким победителем условий аукциона, а победителем аукциона, закрытого по форме подачи предложений о цене или размере арендной платы, - участник торгов, предложивший наибольшую цену земельного участка или наибольший размер арендной платы.</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При равенстве предложений победителем признается тот участник торгов, чья заявка была подана раньше;</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bookmarkStart w:id="21" w:name="Par114"/>
      <w:bookmarkEnd w:id="21"/>
      <w:r w:rsidRPr="00023052">
        <w:rPr>
          <w:rFonts w:eastAsia="Times New Roman" w:cs="Times New Roman"/>
          <w:b/>
          <w:bCs/>
          <w:color w:val="000000"/>
          <w:sz w:val="28"/>
          <w:szCs w:val="28"/>
          <w:lang w:eastAsia="ru-RU"/>
        </w:rPr>
        <w:t>4. Оформление результатов торгов</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4.1. Результаты торгов оформляются протоколом, который подписывается организатором торгов, аукционистом (при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открытого по форме подачи предложений о цене земельного участка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 в протоколе указываются:</w:t>
      </w:r>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22" w:name="sub_3912151"/>
      <w:r w:rsidRPr="00023052">
        <w:rPr>
          <w:rFonts w:eastAsia="Times New Roman" w:cs="Times New Roman"/>
          <w:color w:val="000000"/>
          <w:sz w:val="28"/>
          <w:szCs w:val="28"/>
          <w:lang w:eastAsia="ru-RU"/>
        </w:rPr>
        <w:t>а) сведения о месте, дате и времени проведения аукциона;</w:t>
      </w:r>
      <w:bookmarkEnd w:id="22"/>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23" w:name="sub_3912152"/>
      <w:r w:rsidRPr="00023052">
        <w:rPr>
          <w:rFonts w:eastAsia="Times New Roman" w:cs="Times New Roman"/>
          <w:color w:val="000000"/>
          <w:sz w:val="28"/>
          <w:szCs w:val="28"/>
          <w:lang w:eastAsia="ru-RU"/>
        </w:rPr>
        <w:t>б) предмет аукциона, в том числе сведения о местоположении и площади земельного участка;</w:t>
      </w:r>
      <w:bookmarkEnd w:id="23"/>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24" w:name="sub_3912153"/>
      <w:r w:rsidRPr="00023052">
        <w:rPr>
          <w:rFonts w:eastAsia="Times New Roman" w:cs="Times New Roman"/>
          <w:color w:val="000000"/>
          <w:sz w:val="28"/>
          <w:szCs w:val="28"/>
          <w:lang w:eastAsia="ru-RU"/>
        </w:rPr>
        <w:lastRenderedPageBreak/>
        <w:t>в) сведения об участниках аукциона, о начальной цене предмета аукциона, последнем и предпоследнем предложениях о цене предмета аукциона;</w:t>
      </w:r>
      <w:bookmarkEnd w:id="24"/>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bookmarkStart w:id="25" w:name="sub_3912154"/>
      <w:r w:rsidRPr="00023052">
        <w:rPr>
          <w:rFonts w:eastAsia="Times New Roman" w:cs="Times New Roman"/>
          <w:color w:val="000000"/>
          <w:sz w:val="28"/>
          <w:szCs w:val="28"/>
          <w:lang w:eastAsia="ru-RU"/>
        </w:rPr>
        <w:t>г)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bookmarkEnd w:id="25"/>
    </w:p>
    <w:p w:rsidR="00023052" w:rsidRPr="00023052" w:rsidRDefault="00023052" w:rsidP="00023052">
      <w:pPr>
        <w:spacing w:after="0" w:line="240" w:lineRule="auto"/>
        <w:ind w:firstLine="72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xml:space="preserve">д) сведения о последнем </w:t>
      </w:r>
      <w:proofErr w:type="gramStart"/>
      <w:r w:rsidRPr="00023052">
        <w:rPr>
          <w:rFonts w:eastAsia="Times New Roman" w:cs="Times New Roman"/>
          <w:color w:val="000000"/>
          <w:sz w:val="28"/>
          <w:szCs w:val="28"/>
          <w:lang w:eastAsia="ru-RU"/>
        </w:rPr>
        <w:t>предложении</w:t>
      </w:r>
      <w:proofErr w:type="gramEnd"/>
      <w:r w:rsidRPr="00023052">
        <w:rPr>
          <w:rFonts w:eastAsia="Times New Roman" w:cs="Times New Roman"/>
          <w:color w:val="000000"/>
          <w:sz w:val="28"/>
          <w:szCs w:val="28"/>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4.2. Внесенный победителем торгов задаток засчитывается в оплату приобретаемого в собственность земельного участка или в счет арендной платы.</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4.3.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4.4. Информация о результатах торгов размещается на официальном сайте Администрации Усть-Большерецкого муниципального района в информационно-телекоммуникационной сети Интернет -  </w:t>
      </w:r>
      <w:proofErr w:type="spellStart"/>
      <w:r w:rsidRPr="00023052">
        <w:rPr>
          <w:rFonts w:eastAsia="Times New Roman" w:cs="Times New Roman"/>
          <w:color w:val="000000"/>
          <w:sz w:val="28"/>
          <w:szCs w:val="28"/>
          <w:lang w:val="en-US" w:eastAsia="ru-RU"/>
        </w:rPr>
        <w:t>adm</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ub</w:t>
      </w:r>
      <w:proofErr w:type="spellEnd"/>
      <w:r w:rsidRPr="00023052">
        <w:rPr>
          <w:rFonts w:eastAsia="Times New Roman" w:cs="Times New Roman"/>
          <w:color w:val="000000"/>
          <w:sz w:val="28"/>
          <w:szCs w:val="28"/>
          <w:lang w:eastAsia="ru-RU"/>
        </w:rPr>
        <w:t>_</w:t>
      </w:r>
      <w:proofErr w:type="spellStart"/>
      <w:r w:rsidRPr="00023052">
        <w:rPr>
          <w:rFonts w:eastAsia="Times New Roman" w:cs="Times New Roman"/>
          <w:color w:val="000000"/>
          <w:sz w:val="28"/>
          <w:szCs w:val="28"/>
          <w:lang w:val="en-US" w:eastAsia="ru-RU"/>
        </w:rPr>
        <w:t>rmo</w:t>
      </w:r>
      <w:proofErr w:type="spellEnd"/>
      <w:r w:rsidRPr="00023052">
        <w:rPr>
          <w:rFonts w:eastAsia="Times New Roman" w:cs="Times New Roman"/>
          <w:color w:val="000000"/>
          <w:sz w:val="28"/>
          <w:szCs w:val="28"/>
          <w:lang w:eastAsia="ru-RU"/>
        </w:rPr>
        <w:t>@</w:t>
      </w:r>
      <w:r w:rsidRPr="00023052">
        <w:rPr>
          <w:rFonts w:eastAsia="Times New Roman" w:cs="Times New Roman"/>
          <w:color w:val="000000"/>
          <w:sz w:val="28"/>
          <w:szCs w:val="28"/>
          <w:lang w:val="en-US" w:eastAsia="ru-RU"/>
        </w:rPr>
        <w:t>mail</w:t>
      </w:r>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ru</w:t>
      </w:r>
      <w:proofErr w:type="spellEnd"/>
      <w:r w:rsidRPr="00023052">
        <w:rPr>
          <w:rFonts w:eastAsia="Times New Roman" w:cs="Times New Roman"/>
          <w:b/>
          <w:bCs/>
          <w:i/>
          <w:iCs/>
          <w:color w:val="000000"/>
          <w:sz w:val="28"/>
          <w:szCs w:val="28"/>
          <w:lang w:eastAsia="ru-RU"/>
        </w:rPr>
        <w:t>, </w:t>
      </w:r>
      <w:r w:rsidRPr="00023052">
        <w:rPr>
          <w:rFonts w:eastAsia="Times New Roman" w:cs="Times New Roman"/>
          <w:color w:val="000000"/>
          <w:sz w:val="28"/>
          <w:szCs w:val="28"/>
          <w:lang w:eastAsia="ru-RU"/>
        </w:rPr>
        <w:t>на официальном сайте Российской Федерации в информационно-телекоммуникационной сети «Интернет» -  </w:t>
      </w:r>
      <w:proofErr w:type="spellStart"/>
      <w:r w:rsidRPr="00023052">
        <w:rPr>
          <w:rFonts w:eastAsia="Times New Roman" w:cs="Times New Roman"/>
          <w:color w:val="000000"/>
          <w:sz w:val="28"/>
          <w:szCs w:val="28"/>
          <w:lang w:val="en-US" w:eastAsia="ru-RU"/>
        </w:rPr>
        <w:t>torgi</w:t>
      </w:r>
      <w:proofErr w:type="spellEnd"/>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gov</w:t>
      </w:r>
      <w:proofErr w:type="spellEnd"/>
      <w:r w:rsidRPr="00023052">
        <w:rPr>
          <w:rFonts w:eastAsia="Times New Roman" w:cs="Times New Roman"/>
          <w:color w:val="000000"/>
          <w:sz w:val="28"/>
          <w:szCs w:val="28"/>
          <w:lang w:eastAsia="ru-RU"/>
        </w:rPr>
        <w:t>.</w:t>
      </w:r>
      <w:proofErr w:type="spellStart"/>
      <w:r w:rsidRPr="00023052">
        <w:rPr>
          <w:rFonts w:eastAsia="Times New Roman" w:cs="Times New Roman"/>
          <w:color w:val="000000"/>
          <w:sz w:val="28"/>
          <w:szCs w:val="28"/>
          <w:lang w:val="en-US" w:eastAsia="ru-RU"/>
        </w:rPr>
        <w:t>ru</w:t>
      </w:r>
      <w:proofErr w:type="spellEnd"/>
      <w:r w:rsidRPr="00023052">
        <w:rPr>
          <w:rFonts w:eastAsia="Times New Roman" w:cs="Times New Roman"/>
          <w:color w:val="000000"/>
          <w:sz w:val="28"/>
          <w:szCs w:val="28"/>
          <w:lang w:eastAsia="ru-RU"/>
        </w:rPr>
        <w:t>, в еженедельной районной газете «Ударник» в месячный срок со дня заключения договора купли-продажи или аренды земельного участка.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4.5. Информация включает в себя:</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 наименование органа местного самоуправления, принявшего решение о проведении торгов, реквизиты указанного решения;</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2) наименование организатора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3) имя (наименование) победителя торгов;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4) местоположение (адрес), площадь, границы, кадастровый номер земельного участка.</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center"/>
        <w:rPr>
          <w:rFonts w:ascii="Arial" w:eastAsia="Times New Roman" w:hAnsi="Arial" w:cs="Arial"/>
          <w:color w:val="000000"/>
          <w:sz w:val="27"/>
          <w:szCs w:val="27"/>
          <w:lang w:eastAsia="ru-RU"/>
        </w:rPr>
      </w:pPr>
      <w:bookmarkStart w:id="26" w:name="Par134"/>
      <w:bookmarkEnd w:id="26"/>
      <w:r w:rsidRPr="00023052">
        <w:rPr>
          <w:rFonts w:eastAsia="Times New Roman" w:cs="Times New Roman"/>
          <w:b/>
          <w:bCs/>
          <w:color w:val="000000"/>
          <w:sz w:val="28"/>
          <w:szCs w:val="28"/>
          <w:lang w:eastAsia="ru-RU"/>
        </w:rPr>
        <w:t xml:space="preserve">5. Признание торгов </w:t>
      </w:r>
      <w:proofErr w:type="gramStart"/>
      <w:r w:rsidRPr="00023052">
        <w:rPr>
          <w:rFonts w:eastAsia="Times New Roman" w:cs="Times New Roman"/>
          <w:b/>
          <w:bCs/>
          <w:color w:val="000000"/>
          <w:sz w:val="28"/>
          <w:szCs w:val="28"/>
          <w:lang w:eastAsia="ru-RU"/>
        </w:rPr>
        <w:t>несостоявшимися</w:t>
      </w:r>
      <w:proofErr w:type="gramEnd"/>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5.1. Торги по каждому выставленному предмету торгов признаются несостоявшимися в случае, если:</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1) в торгах участвовало менее 2-х участников;</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lastRenderedPageBreak/>
        <w:t>2) ни один из участников торгов при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3) ни один из участников торгов при проведен</w:t>
      </w:r>
      <w:proofErr w:type="gramStart"/>
      <w:r w:rsidRPr="00023052">
        <w:rPr>
          <w:rFonts w:eastAsia="Times New Roman" w:cs="Times New Roman"/>
          <w:color w:val="000000"/>
          <w:sz w:val="28"/>
          <w:szCs w:val="28"/>
          <w:lang w:eastAsia="ru-RU"/>
        </w:rPr>
        <w:t>ии ау</w:t>
      </w:r>
      <w:proofErr w:type="gramEnd"/>
      <w:r w:rsidRPr="00023052">
        <w:rPr>
          <w:rFonts w:eastAsia="Times New Roman" w:cs="Times New Roman"/>
          <w:color w:val="000000"/>
          <w:sz w:val="28"/>
          <w:szCs w:val="28"/>
          <w:lang w:eastAsia="ru-RU"/>
        </w:rPr>
        <w:t>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bookmarkStart w:id="27" w:name="Par140"/>
      <w:bookmarkEnd w:id="27"/>
      <w:r w:rsidRPr="00023052">
        <w:rPr>
          <w:rFonts w:eastAsia="Times New Roman" w:cs="Times New Roman"/>
          <w:color w:val="000000"/>
          <w:sz w:val="28"/>
          <w:szCs w:val="28"/>
          <w:lang w:eastAsia="ru-RU"/>
        </w:rPr>
        <w:t>4) победитель торгов уклонился от подписания протокола о результатах торгов, заключения договора купли-продажи или аренды земельного участка.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5.2.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r:id="rId8" w:anchor="Par140" w:history="1">
        <w:r w:rsidRPr="00023052">
          <w:rPr>
            <w:rFonts w:eastAsia="Times New Roman" w:cs="Times New Roman"/>
            <w:sz w:val="28"/>
            <w:szCs w:val="28"/>
            <w:u w:val="single"/>
            <w:lang w:eastAsia="ru-RU"/>
          </w:rPr>
          <w:t>подпунктом </w:t>
        </w:r>
      </w:hyperlink>
      <w:r w:rsidRPr="00023052">
        <w:rPr>
          <w:rFonts w:eastAsia="Times New Roman" w:cs="Times New Roman"/>
          <w:color w:val="000000"/>
          <w:sz w:val="28"/>
          <w:szCs w:val="28"/>
          <w:lang w:eastAsia="ru-RU"/>
        </w:rPr>
        <w:t>4 части 5.1 настоящего Положения, внесенный победителем торгов задаток ему не возвращается.</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5.3</w:t>
      </w:r>
      <w:proofErr w:type="gramStart"/>
      <w:r w:rsidRPr="00023052">
        <w:rPr>
          <w:rFonts w:eastAsia="Times New Roman" w:cs="Times New Roman"/>
          <w:color w:val="000000"/>
          <w:sz w:val="28"/>
          <w:szCs w:val="28"/>
          <w:lang w:eastAsia="ru-RU"/>
        </w:rPr>
        <w:t xml:space="preserve"> В</w:t>
      </w:r>
      <w:proofErr w:type="gramEnd"/>
      <w:r w:rsidRPr="00023052">
        <w:rPr>
          <w:rFonts w:eastAsia="Times New Roman" w:cs="Times New Roman"/>
          <w:color w:val="000000"/>
          <w:sz w:val="28"/>
          <w:szCs w:val="28"/>
          <w:lang w:eastAsia="ru-RU"/>
        </w:rPr>
        <w:t xml:space="preserve">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части 2.5 настоящего Положения,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23052" w:rsidRPr="00023052" w:rsidRDefault="00023052" w:rsidP="00023052">
      <w:pPr>
        <w:spacing w:after="0" w:line="240" w:lineRule="auto"/>
        <w:ind w:firstLine="540"/>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5.3. Организатор торгов в случае признания торгов несостоявшимися вправе объявить о повторном проведении торгов.</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Default="00023052" w:rsidP="00023052">
      <w:pPr>
        <w:spacing w:after="0" w:line="240" w:lineRule="auto"/>
        <w:rPr>
          <w:rFonts w:eastAsia="Times New Roman" w:cs="Times New Roman"/>
          <w:szCs w:val="24"/>
          <w:lang w:eastAsia="ru-RU"/>
        </w:rPr>
      </w:pPr>
      <w:r w:rsidRPr="00023052">
        <w:rPr>
          <w:rFonts w:eastAsia="Times New Roman" w:cs="Times New Roman"/>
          <w:color w:val="000000"/>
          <w:sz w:val="28"/>
          <w:szCs w:val="28"/>
          <w:lang w:eastAsia="ru-RU"/>
        </w:rPr>
        <w:br w:type="textWrapping" w:clear="all"/>
      </w: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Default="00023052" w:rsidP="00023052">
      <w:pPr>
        <w:spacing w:after="0" w:line="240" w:lineRule="auto"/>
        <w:rPr>
          <w:rFonts w:eastAsia="Times New Roman" w:cs="Times New Roman"/>
          <w:szCs w:val="24"/>
          <w:lang w:eastAsia="ru-RU"/>
        </w:rPr>
      </w:pPr>
    </w:p>
    <w:p w:rsidR="00023052" w:rsidRPr="00023052" w:rsidRDefault="00023052" w:rsidP="00023052">
      <w:pPr>
        <w:spacing w:after="0" w:line="240" w:lineRule="auto"/>
        <w:rPr>
          <w:rFonts w:eastAsia="Times New Roman" w:cs="Times New Roman"/>
          <w:szCs w:val="24"/>
          <w:lang w:eastAsia="ru-RU"/>
        </w:rPr>
      </w:pPr>
      <w:bookmarkStart w:id="28" w:name="_GoBack"/>
      <w:bookmarkEnd w:id="28"/>
    </w:p>
    <w:p w:rsidR="00023052" w:rsidRPr="00023052" w:rsidRDefault="00023052" w:rsidP="00023052">
      <w:pPr>
        <w:spacing w:after="0" w:line="240" w:lineRule="auto"/>
        <w:ind w:firstLine="567"/>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lastRenderedPageBreak/>
        <w:t>Приложение №3</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к постановлению</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Администрации</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Усть-Большерецкого</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муниципального района</w:t>
      </w:r>
    </w:p>
    <w:p w:rsidR="00023052" w:rsidRPr="00023052" w:rsidRDefault="00023052" w:rsidP="00023052">
      <w:pPr>
        <w:spacing w:after="0" w:line="240" w:lineRule="auto"/>
        <w:ind w:firstLine="709"/>
        <w:jc w:val="right"/>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от «____»___________2015 №______</w:t>
      </w:r>
    </w:p>
    <w:p w:rsidR="00023052" w:rsidRPr="00023052" w:rsidRDefault="00023052" w:rsidP="00023052">
      <w:pPr>
        <w:spacing w:after="0" w:line="240" w:lineRule="auto"/>
        <w:ind w:firstLine="709"/>
        <w:jc w:val="both"/>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709"/>
        <w:jc w:val="both"/>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 </w:t>
      </w:r>
    </w:p>
    <w:p w:rsidR="00023052" w:rsidRPr="00023052" w:rsidRDefault="00023052" w:rsidP="00023052">
      <w:pPr>
        <w:spacing w:after="0" w:line="240" w:lineRule="auto"/>
        <w:ind w:firstLine="709"/>
        <w:jc w:val="center"/>
        <w:rPr>
          <w:rFonts w:ascii="Arial" w:eastAsia="Times New Roman" w:hAnsi="Arial" w:cs="Arial"/>
          <w:color w:val="000000"/>
          <w:sz w:val="27"/>
          <w:szCs w:val="27"/>
          <w:lang w:eastAsia="ru-RU"/>
        </w:rPr>
      </w:pPr>
      <w:r w:rsidRPr="00023052">
        <w:rPr>
          <w:rFonts w:eastAsia="Times New Roman" w:cs="Times New Roman"/>
          <w:b/>
          <w:bCs/>
          <w:color w:val="000000"/>
          <w:sz w:val="28"/>
          <w:szCs w:val="28"/>
          <w:lang w:eastAsia="ru-RU"/>
        </w:rPr>
        <w:t>Состав</w:t>
      </w:r>
    </w:p>
    <w:p w:rsidR="00023052" w:rsidRPr="00023052" w:rsidRDefault="00023052" w:rsidP="00023052">
      <w:pPr>
        <w:spacing w:after="0" w:line="240" w:lineRule="auto"/>
        <w:jc w:val="center"/>
        <w:rPr>
          <w:rFonts w:ascii="Arial" w:eastAsia="Times New Roman" w:hAnsi="Arial" w:cs="Arial"/>
          <w:color w:val="000000"/>
          <w:sz w:val="20"/>
          <w:szCs w:val="20"/>
          <w:lang w:eastAsia="ru-RU"/>
        </w:rPr>
      </w:pPr>
      <w:r w:rsidRPr="00023052">
        <w:rPr>
          <w:rFonts w:eastAsia="Times New Roman" w:cs="Times New Roman"/>
          <w:b/>
          <w:bCs/>
          <w:color w:val="000000"/>
          <w:sz w:val="28"/>
          <w:szCs w:val="28"/>
          <w:lang w:eastAsia="ru-RU"/>
        </w:rPr>
        <w:t>комиссии по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расположенных на межселенной территории Усть-Большерецкого муниципального района</w:t>
      </w:r>
    </w:p>
    <w:p w:rsidR="00023052" w:rsidRPr="00023052" w:rsidRDefault="00023052" w:rsidP="00023052">
      <w:pPr>
        <w:spacing w:after="0" w:line="240" w:lineRule="auto"/>
        <w:ind w:firstLine="709"/>
        <w:jc w:val="both"/>
        <w:rPr>
          <w:rFonts w:ascii="Arial" w:eastAsia="Times New Roman" w:hAnsi="Arial" w:cs="Arial"/>
          <w:color w:val="000000"/>
          <w:sz w:val="27"/>
          <w:szCs w:val="27"/>
          <w:lang w:eastAsia="ru-RU"/>
        </w:rPr>
      </w:pPr>
      <w:r w:rsidRPr="00023052">
        <w:rPr>
          <w:rFonts w:eastAsia="Times New Roman" w:cs="Times New Roman"/>
          <w:color w:val="000000"/>
          <w:sz w:val="28"/>
          <w:szCs w:val="28"/>
          <w:lang w:eastAsia="ru-RU"/>
        </w:rPr>
        <w:t> </w:t>
      </w:r>
    </w:p>
    <w:tbl>
      <w:tblPr>
        <w:tblW w:w="9555" w:type="dxa"/>
        <w:tblInd w:w="-72" w:type="dxa"/>
        <w:tblCellMar>
          <w:left w:w="0" w:type="dxa"/>
          <w:right w:w="0" w:type="dxa"/>
        </w:tblCellMar>
        <w:tblLook w:val="04A0" w:firstRow="1" w:lastRow="0" w:firstColumn="1" w:lastColumn="0" w:noHBand="0" w:noVBand="1"/>
      </w:tblPr>
      <w:tblGrid>
        <w:gridCol w:w="3409"/>
        <w:gridCol w:w="6146"/>
      </w:tblGrid>
      <w:tr w:rsidR="00023052" w:rsidRPr="00023052" w:rsidTr="00023052">
        <w:tc>
          <w:tcPr>
            <w:tcW w:w="9555" w:type="dxa"/>
            <w:gridSpan w:val="2"/>
            <w:tcMar>
              <w:top w:w="0" w:type="dxa"/>
              <w:left w:w="108" w:type="dxa"/>
              <w:bottom w:w="0" w:type="dxa"/>
              <w:right w:w="108" w:type="dxa"/>
            </w:tcMar>
            <w:hideMark/>
          </w:tcPr>
          <w:p w:rsidR="00023052" w:rsidRPr="00023052" w:rsidRDefault="00023052" w:rsidP="00023052">
            <w:pPr>
              <w:spacing w:after="0" w:line="240" w:lineRule="auto"/>
              <w:ind w:firstLine="709"/>
              <w:jc w:val="both"/>
              <w:rPr>
                <w:rFonts w:ascii="Arial" w:eastAsia="Times New Roman" w:hAnsi="Arial" w:cs="Arial"/>
                <w:szCs w:val="24"/>
                <w:lang w:eastAsia="ru-RU"/>
              </w:rPr>
            </w:pPr>
            <w:r w:rsidRPr="00023052">
              <w:rPr>
                <w:rFonts w:eastAsia="Times New Roman" w:cs="Times New Roman"/>
                <w:sz w:val="28"/>
                <w:szCs w:val="28"/>
                <w:lang w:eastAsia="ru-RU"/>
              </w:rPr>
              <w:t> </w:t>
            </w:r>
          </w:p>
          <w:p w:rsidR="00023052" w:rsidRPr="00023052" w:rsidRDefault="00023052" w:rsidP="00023052">
            <w:pPr>
              <w:spacing w:after="0" w:line="240" w:lineRule="auto"/>
              <w:ind w:firstLine="709"/>
              <w:jc w:val="both"/>
              <w:rPr>
                <w:rFonts w:ascii="Arial" w:eastAsia="Times New Roman" w:hAnsi="Arial" w:cs="Arial"/>
                <w:szCs w:val="24"/>
                <w:lang w:eastAsia="ru-RU"/>
              </w:rPr>
            </w:pPr>
            <w:r w:rsidRPr="00023052">
              <w:rPr>
                <w:rFonts w:eastAsia="Times New Roman" w:cs="Times New Roman"/>
                <w:sz w:val="28"/>
                <w:szCs w:val="28"/>
                <w:lang w:eastAsia="ru-RU"/>
              </w:rPr>
              <w:t>Председатель комиссии:</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proofErr w:type="spellStart"/>
            <w:r w:rsidRPr="00023052">
              <w:rPr>
                <w:rFonts w:eastAsia="Times New Roman" w:cs="Times New Roman"/>
                <w:sz w:val="28"/>
                <w:szCs w:val="28"/>
                <w:lang w:eastAsia="ru-RU"/>
              </w:rPr>
              <w:t>Деникеев</w:t>
            </w:r>
            <w:proofErr w:type="spellEnd"/>
            <w:r w:rsidRPr="00023052">
              <w:rPr>
                <w:rFonts w:eastAsia="Times New Roman" w:cs="Times New Roman"/>
                <w:sz w:val="28"/>
                <w:szCs w:val="28"/>
                <w:lang w:eastAsia="ru-RU"/>
              </w:rPr>
              <w:t xml:space="preserve"> Константин Юрьевич</w:t>
            </w:r>
          </w:p>
        </w:tc>
        <w:tc>
          <w:tcPr>
            <w:tcW w:w="6146" w:type="dxa"/>
            <w:tcMar>
              <w:top w:w="0" w:type="dxa"/>
              <w:left w:w="108" w:type="dxa"/>
              <w:bottom w:w="0" w:type="dxa"/>
              <w:right w:w="108" w:type="dxa"/>
            </w:tcMar>
            <w:hideMark/>
          </w:tcPr>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Глава Администрации Усть-Большерецкого муниципального района.</w:t>
            </w:r>
          </w:p>
        </w:tc>
      </w:tr>
      <w:tr w:rsidR="00023052" w:rsidRPr="00023052" w:rsidTr="00023052">
        <w:tc>
          <w:tcPr>
            <w:tcW w:w="9555" w:type="dxa"/>
            <w:gridSpan w:val="2"/>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 </w:t>
            </w:r>
          </w:p>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Заместитель председателя комиссии:</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proofErr w:type="spellStart"/>
            <w:r w:rsidRPr="00023052">
              <w:rPr>
                <w:rFonts w:eastAsia="Times New Roman" w:cs="Times New Roman"/>
                <w:sz w:val="28"/>
                <w:szCs w:val="28"/>
                <w:lang w:eastAsia="ru-RU"/>
              </w:rPr>
              <w:t>Квитко</w:t>
            </w:r>
            <w:proofErr w:type="spellEnd"/>
            <w:r w:rsidRPr="00023052">
              <w:rPr>
                <w:rFonts w:eastAsia="Times New Roman" w:cs="Times New Roman"/>
                <w:sz w:val="28"/>
                <w:szCs w:val="28"/>
                <w:lang w:eastAsia="ru-RU"/>
              </w:rPr>
              <w:t xml:space="preserve"> Борис Борисович</w:t>
            </w:r>
          </w:p>
        </w:tc>
        <w:tc>
          <w:tcPr>
            <w:tcW w:w="6146" w:type="dxa"/>
            <w:tcMar>
              <w:top w:w="0" w:type="dxa"/>
              <w:left w:w="108" w:type="dxa"/>
              <w:bottom w:w="0" w:type="dxa"/>
              <w:right w:w="108" w:type="dxa"/>
            </w:tcMar>
            <w:hideMark/>
          </w:tcPr>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председатель Комитета по управлению муниципальным имуществом.</w:t>
            </w:r>
          </w:p>
        </w:tc>
      </w:tr>
      <w:tr w:rsidR="00023052" w:rsidRPr="00023052" w:rsidTr="00023052">
        <w:tc>
          <w:tcPr>
            <w:tcW w:w="9555" w:type="dxa"/>
            <w:gridSpan w:val="2"/>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 </w:t>
            </w:r>
          </w:p>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Секретарь комиссии:</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proofErr w:type="spellStart"/>
            <w:r w:rsidRPr="00023052">
              <w:rPr>
                <w:rFonts w:eastAsia="Times New Roman" w:cs="Times New Roman"/>
                <w:sz w:val="28"/>
                <w:szCs w:val="28"/>
                <w:lang w:eastAsia="ru-RU"/>
              </w:rPr>
              <w:t>Маруненко</w:t>
            </w:r>
            <w:proofErr w:type="spellEnd"/>
            <w:r w:rsidRPr="00023052">
              <w:rPr>
                <w:rFonts w:eastAsia="Times New Roman" w:cs="Times New Roman"/>
                <w:sz w:val="28"/>
                <w:szCs w:val="28"/>
                <w:lang w:eastAsia="ru-RU"/>
              </w:rPr>
              <w:t xml:space="preserve"> Юлия Олеговна</w:t>
            </w:r>
          </w:p>
        </w:tc>
        <w:tc>
          <w:tcPr>
            <w:tcW w:w="6146" w:type="dxa"/>
            <w:tcMar>
              <w:top w:w="0" w:type="dxa"/>
              <w:left w:w="108" w:type="dxa"/>
              <w:bottom w:w="0" w:type="dxa"/>
              <w:right w:w="108" w:type="dxa"/>
            </w:tcMar>
            <w:hideMark/>
          </w:tcPr>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главный специалист-эксперт отдела земельных отношений и землеустройства Комитета по управлению муниципальным имуществом.</w:t>
            </w:r>
          </w:p>
        </w:tc>
      </w:tr>
      <w:tr w:rsidR="00023052" w:rsidRPr="00023052" w:rsidTr="00023052">
        <w:tc>
          <w:tcPr>
            <w:tcW w:w="9555" w:type="dxa"/>
            <w:gridSpan w:val="2"/>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 </w:t>
            </w:r>
          </w:p>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Члены комиссии:</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Бокова Наталья Николаевна</w:t>
            </w:r>
          </w:p>
        </w:tc>
        <w:tc>
          <w:tcPr>
            <w:tcW w:w="6146" w:type="dxa"/>
            <w:tcMar>
              <w:top w:w="0" w:type="dxa"/>
              <w:left w:w="108" w:type="dxa"/>
              <w:bottom w:w="0" w:type="dxa"/>
              <w:right w:w="108" w:type="dxa"/>
            </w:tcMar>
            <w:hideMark/>
          </w:tcPr>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консультант Комитета по управлению муниципальным имуществом;</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proofErr w:type="spellStart"/>
            <w:r w:rsidRPr="00023052">
              <w:rPr>
                <w:rFonts w:eastAsia="Times New Roman" w:cs="Times New Roman"/>
                <w:sz w:val="28"/>
                <w:szCs w:val="28"/>
                <w:lang w:eastAsia="ru-RU"/>
              </w:rPr>
              <w:t>Лубенецкая</w:t>
            </w:r>
            <w:proofErr w:type="spellEnd"/>
            <w:r w:rsidRPr="00023052">
              <w:rPr>
                <w:rFonts w:eastAsia="Times New Roman" w:cs="Times New Roman"/>
                <w:sz w:val="28"/>
                <w:szCs w:val="28"/>
                <w:lang w:eastAsia="ru-RU"/>
              </w:rPr>
              <w:t xml:space="preserve"> Олеся Валерьевна</w:t>
            </w:r>
          </w:p>
        </w:tc>
        <w:tc>
          <w:tcPr>
            <w:tcW w:w="6146" w:type="dxa"/>
            <w:tcMar>
              <w:top w:w="0" w:type="dxa"/>
              <w:left w:w="108" w:type="dxa"/>
              <w:bottom w:w="0" w:type="dxa"/>
              <w:right w:w="108" w:type="dxa"/>
            </w:tcMar>
            <w:hideMark/>
          </w:tcPr>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консультант Комитета по управлению муниципальным имуществом;</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proofErr w:type="spellStart"/>
            <w:r w:rsidRPr="00023052">
              <w:rPr>
                <w:rFonts w:eastAsia="Times New Roman" w:cs="Times New Roman"/>
                <w:sz w:val="28"/>
                <w:szCs w:val="28"/>
                <w:lang w:eastAsia="ru-RU"/>
              </w:rPr>
              <w:t>Сташкевич</w:t>
            </w:r>
            <w:proofErr w:type="spellEnd"/>
            <w:r w:rsidRPr="00023052">
              <w:rPr>
                <w:rFonts w:eastAsia="Times New Roman" w:cs="Times New Roman"/>
                <w:sz w:val="28"/>
                <w:szCs w:val="28"/>
                <w:lang w:eastAsia="ru-RU"/>
              </w:rPr>
              <w:t xml:space="preserve"> Алексей Николаевич</w:t>
            </w:r>
          </w:p>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 </w:t>
            </w:r>
          </w:p>
        </w:tc>
        <w:tc>
          <w:tcPr>
            <w:tcW w:w="6146" w:type="dxa"/>
            <w:tcMar>
              <w:top w:w="0" w:type="dxa"/>
              <w:left w:w="108" w:type="dxa"/>
              <w:bottom w:w="0" w:type="dxa"/>
              <w:right w:w="108" w:type="dxa"/>
            </w:tcMar>
            <w:hideMark/>
          </w:tcPr>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заместитель руководителя – начальник отдела строительства Комитета ЖКХ, ТЭК, транспорта, связи и строительства</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 </w:t>
            </w:r>
          </w:p>
          <w:p w:rsidR="00023052" w:rsidRPr="00023052" w:rsidRDefault="00023052" w:rsidP="00023052">
            <w:pPr>
              <w:spacing w:after="0" w:line="240" w:lineRule="auto"/>
              <w:jc w:val="both"/>
              <w:rPr>
                <w:rFonts w:ascii="Arial" w:eastAsia="Times New Roman" w:hAnsi="Arial" w:cs="Arial"/>
                <w:szCs w:val="24"/>
                <w:lang w:eastAsia="ru-RU"/>
              </w:rPr>
            </w:pPr>
            <w:proofErr w:type="spellStart"/>
            <w:r w:rsidRPr="00023052">
              <w:rPr>
                <w:rFonts w:eastAsia="Times New Roman" w:cs="Times New Roman"/>
                <w:sz w:val="28"/>
                <w:szCs w:val="28"/>
                <w:lang w:eastAsia="ru-RU"/>
              </w:rPr>
              <w:t>Михалко</w:t>
            </w:r>
            <w:proofErr w:type="spellEnd"/>
            <w:r w:rsidRPr="00023052">
              <w:rPr>
                <w:rFonts w:eastAsia="Times New Roman" w:cs="Times New Roman"/>
                <w:sz w:val="28"/>
                <w:szCs w:val="28"/>
                <w:lang w:eastAsia="ru-RU"/>
              </w:rPr>
              <w:t xml:space="preserve"> Максим Николаевич</w:t>
            </w:r>
          </w:p>
        </w:tc>
        <w:tc>
          <w:tcPr>
            <w:tcW w:w="6146" w:type="dxa"/>
            <w:tcMar>
              <w:top w:w="0" w:type="dxa"/>
              <w:left w:w="108" w:type="dxa"/>
              <w:bottom w:w="0" w:type="dxa"/>
              <w:right w:w="108" w:type="dxa"/>
            </w:tcMar>
            <w:hideMark/>
          </w:tcPr>
          <w:p w:rsidR="00023052" w:rsidRDefault="00023052" w:rsidP="00023052">
            <w:pPr>
              <w:spacing w:after="0" w:line="240" w:lineRule="auto"/>
              <w:ind w:firstLine="567"/>
              <w:jc w:val="both"/>
              <w:rPr>
                <w:rFonts w:eastAsia="Times New Roman" w:cs="Times New Roman"/>
                <w:sz w:val="28"/>
                <w:szCs w:val="28"/>
                <w:lang w:eastAsia="ru-RU"/>
              </w:rPr>
            </w:pPr>
          </w:p>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заместитель председателя Комитета по управлению муниципальным имуществом</w:t>
            </w:r>
          </w:p>
        </w:tc>
      </w:tr>
      <w:tr w:rsidR="00023052" w:rsidRPr="00023052" w:rsidTr="00023052">
        <w:tc>
          <w:tcPr>
            <w:tcW w:w="3409" w:type="dxa"/>
            <w:tcMar>
              <w:top w:w="0" w:type="dxa"/>
              <w:left w:w="108" w:type="dxa"/>
              <w:bottom w:w="0" w:type="dxa"/>
              <w:right w:w="108" w:type="dxa"/>
            </w:tcMar>
            <w:hideMark/>
          </w:tcPr>
          <w:p w:rsidR="00023052" w:rsidRPr="00023052" w:rsidRDefault="00023052" w:rsidP="00023052">
            <w:pPr>
              <w:spacing w:after="0" w:line="240" w:lineRule="auto"/>
              <w:jc w:val="both"/>
              <w:rPr>
                <w:rFonts w:ascii="Arial" w:eastAsia="Times New Roman" w:hAnsi="Arial" w:cs="Arial"/>
                <w:szCs w:val="24"/>
                <w:lang w:eastAsia="ru-RU"/>
              </w:rPr>
            </w:pPr>
            <w:r w:rsidRPr="00023052">
              <w:rPr>
                <w:rFonts w:eastAsia="Times New Roman" w:cs="Times New Roman"/>
                <w:sz w:val="28"/>
                <w:szCs w:val="28"/>
                <w:lang w:eastAsia="ru-RU"/>
              </w:rPr>
              <w:t>Максимова Евгения Петровна</w:t>
            </w:r>
          </w:p>
        </w:tc>
        <w:tc>
          <w:tcPr>
            <w:tcW w:w="6146" w:type="dxa"/>
            <w:tcMar>
              <w:top w:w="0" w:type="dxa"/>
              <w:left w:w="108" w:type="dxa"/>
              <w:bottom w:w="0" w:type="dxa"/>
              <w:right w:w="108" w:type="dxa"/>
            </w:tcMar>
            <w:hideMark/>
          </w:tcPr>
          <w:p w:rsidR="00023052" w:rsidRPr="00023052" w:rsidRDefault="00023052" w:rsidP="00023052">
            <w:pPr>
              <w:spacing w:after="0" w:line="240" w:lineRule="auto"/>
              <w:ind w:firstLine="567"/>
              <w:jc w:val="both"/>
              <w:rPr>
                <w:rFonts w:ascii="Arial" w:eastAsia="Times New Roman" w:hAnsi="Arial" w:cs="Arial"/>
                <w:szCs w:val="24"/>
                <w:lang w:eastAsia="ru-RU"/>
              </w:rPr>
            </w:pPr>
            <w:r w:rsidRPr="00023052">
              <w:rPr>
                <w:rFonts w:eastAsia="Times New Roman" w:cs="Times New Roman"/>
                <w:sz w:val="28"/>
                <w:szCs w:val="28"/>
                <w:lang w:eastAsia="ru-RU"/>
              </w:rPr>
              <w:t>- начальник отдела земельных отношений и землеустройства</w:t>
            </w:r>
          </w:p>
        </w:tc>
      </w:tr>
    </w:tbl>
    <w:p w:rsidR="00023052" w:rsidRPr="00023052" w:rsidRDefault="00023052" w:rsidP="00023052">
      <w:pPr>
        <w:spacing w:after="0" w:line="240" w:lineRule="auto"/>
        <w:rPr>
          <w:rFonts w:ascii="Arial" w:eastAsia="Times New Roman" w:hAnsi="Arial" w:cs="Arial"/>
          <w:color w:val="000000"/>
          <w:sz w:val="20"/>
          <w:szCs w:val="20"/>
          <w:lang w:eastAsia="ru-RU"/>
        </w:rPr>
      </w:pPr>
      <w:r w:rsidRPr="00023052">
        <w:rPr>
          <w:rFonts w:eastAsia="Times New Roman" w:cs="Times New Roman"/>
          <w:color w:val="000000"/>
          <w:sz w:val="28"/>
          <w:szCs w:val="28"/>
          <w:lang w:eastAsia="ru-RU"/>
        </w:rPr>
        <w:t> </w:t>
      </w:r>
    </w:p>
    <w:p w:rsidR="007C7F38" w:rsidRDefault="007C7F38"/>
    <w:sectPr w:rsidR="007C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5"/>
    <w:rsid w:val="00023052"/>
    <w:rsid w:val="007C7F38"/>
    <w:rsid w:val="00D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915">
      <w:bodyDiv w:val="1"/>
      <w:marLeft w:val="0"/>
      <w:marRight w:val="0"/>
      <w:marTop w:val="0"/>
      <w:marBottom w:val="0"/>
      <w:divBdr>
        <w:top w:val="none" w:sz="0" w:space="0" w:color="auto"/>
        <w:left w:val="none" w:sz="0" w:space="0" w:color="auto"/>
        <w:bottom w:val="none" w:sz="0" w:space="0" w:color="auto"/>
        <w:right w:val="none" w:sz="0" w:space="0" w:color="auto"/>
      </w:divBdr>
    </w:div>
    <w:div w:id="8339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8D9E9541-F98A-4447-A1F6-097A86E0A608" TargetMode="External"/><Relationship Id="rId5" Type="http://schemas.openxmlformats.org/officeDocument/2006/relationships/hyperlink" Target="http://pravo.minjust.ru:8080/bigs/showDocument.html?id=D8142DE5-4DDC-4369-9889-B1C4CC2835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4648</Words>
  <Characters>26497</Characters>
  <Application>Microsoft Office Word</Application>
  <DocSecurity>0</DocSecurity>
  <Lines>220</Lines>
  <Paragraphs>62</Paragraphs>
  <ScaleCrop>false</ScaleCrop>
  <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2019-10-15T22:28:00Z</dcterms:created>
  <dcterms:modified xsi:type="dcterms:W3CDTF">2019-10-15T22:31:00Z</dcterms:modified>
</cp:coreProperties>
</file>