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1C92" w:rsidRPr="003B1C92" w:rsidRDefault="003B1C92" w:rsidP="003B1C92">
      <w:pPr>
        <w:jc w:val="center"/>
        <w:rPr>
          <w:rFonts w:asciiTheme="minorHAnsi" w:eastAsia="Calibri" w:hAnsiTheme="minorHAnsi"/>
          <w:b/>
          <w:sz w:val="28"/>
          <w:szCs w:val="28"/>
        </w:rPr>
      </w:pPr>
      <w:bookmarkStart w:id="0" w:name="bookmark0"/>
      <w:r w:rsidRPr="003B1C92">
        <w:rPr>
          <w:rFonts w:ascii="Calibri" w:hAnsi="Calibri"/>
          <w:b/>
          <w:noProof/>
          <w:sz w:val="22"/>
          <w:lang w:eastAsia="ru-RU"/>
        </w:rPr>
        <w:drawing>
          <wp:inline distT="0" distB="0" distL="0" distR="0" wp14:anchorId="539B361E" wp14:editId="047805BA">
            <wp:extent cx="500513" cy="63526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40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C92" w:rsidRPr="003B1C92" w:rsidRDefault="003B1C92" w:rsidP="003B1C92">
      <w:pPr>
        <w:spacing w:after="0" w:line="240" w:lineRule="auto"/>
        <w:jc w:val="center"/>
        <w:rPr>
          <w:rFonts w:asciiTheme="minorHAnsi" w:eastAsia="Calibri" w:hAnsiTheme="minorHAnsi"/>
          <w:b/>
          <w:sz w:val="28"/>
          <w:szCs w:val="28"/>
        </w:rPr>
      </w:pPr>
    </w:p>
    <w:p w:rsidR="003B1C92" w:rsidRPr="003B1C92" w:rsidRDefault="003B1C92" w:rsidP="003B1C92">
      <w:pPr>
        <w:keepNext/>
        <w:keepLines/>
        <w:spacing w:after="0" w:line="240" w:lineRule="auto"/>
        <w:jc w:val="center"/>
        <w:rPr>
          <w:rFonts w:asciiTheme="minorHAnsi" w:hAnsiTheme="minorHAnsi"/>
          <w:b/>
          <w:sz w:val="22"/>
        </w:rPr>
      </w:pPr>
      <w:r w:rsidRPr="003B1C92">
        <w:rPr>
          <w:rFonts w:cs="Times New Roman"/>
          <w:b/>
          <w:color w:val="2A2C32"/>
          <w:szCs w:val="24"/>
          <w:lang w:eastAsia="ru-RU" w:bidi="ru-RU"/>
        </w:rPr>
        <w:t>ПОСТАНОВЛЕНИЕ</w:t>
      </w:r>
      <w:bookmarkEnd w:id="0"/>
    </w:p>
    <w:p w:rsidR="003B1C92" w:rsidRPr="003B1C92" w:rsidRDefault="003B1C92" w:rsidP="003B1C92">
      <w:pPr>
        <w:keepNext/>
        <w:keepLines/>
        <w:spacing w:after="0" w:line="240" w:lineRule="auto"/>
        <w:jc w:val="center"/>
        <w:rPr>
          <w:rFonts w:asciiTheme="minorHAnsi" w:hAnsiTheme="minorHAnsi"/>
          <w:b/>
          <w:sz w:val="22"/>
        </w:rPr>
      </w:pPr>
      <w:bookmarkStart w:id="1" w:name="bookmark1"/>
      <w:r w:rsidRPr="003B1C92">
        <w:rPr>
          <w:rFonts w:cs="Times New Roman"/>
          <w:b/>
          <w:color w:val="2A2C32"/>
          <w:szCs w:val="24"/>
          <w:lang w:eastAsia="ru-RU" w:bidi="ru-RU"/>
        </w:rPr>
        <w:t>АДМИНИСТРАЦИИ УСТЬ-БОЛЬШЕРЕЦКОГО МУНИЦИПАЛЬНОГО РАЙОНА</w:t>
      </w:r>
      <w:bookmarkEnd w:id="1"/>
    </w:p>
    <w:p w:rsidR="003B1C92" w:rsidRPr="003B1C92" w:rsidRDefault="003B1C92" w:rsidP="003B1C92">
      <w:pPr>
        <w:widowControl w:val="0"/>
        <w:tabs>
          <w:tab w:val="left" w:leader="underscore" w:pos="4181"/>
        </w:tabs>
        <w:spacing w:after="295" w:line="272" w:lineRule="exact"/>
        <w:jc w:val="both"/>
        <w:rPr>
          <w:rFonts w:eastAsia="Times New Roman" w:cs="Times New Roman"/>
          <w:color w:val="2A2C32"/>
          <w:sz w:val="22"/>
        </w:rPr>
      </w:pPr>
    </w:p>
    <w:p w:rsidR="003B1C92" w:rsidRPr="003B1C92" w:rsidRDefault="003B1C92" w:rsidP="003B1C92">
      <w:pPr>
        <w:jc w:val="both"/>
        <w:rPr>
          <w:rFonts w:cs="Times New Roman"/>
          <w:szCs w:val="24"/>
        </w:rPr>
      </w:pPr>
      <w:r w:rsidRPr="003B1C92">
        <w:rPr>
          <w:rFonts w:cs="Times New Roman"/>
          <w:b/>
          <w:szCs w:val="24"/>
        </w:rPr>
        <w:t>от</w:t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b/>
          <w:szCs w:val="24"/>
        </w:rPr>
        <w:softHyphen/>
      </w:r>
      <w:r w:rsidRPr="003B1C92">
        <w:rPr>
          <w:rFonts w:cs="Times New Roman"/>
          <w:szCs w:val="24"/>
        </w:rPr>
        <w:t xml:space="preserve"> </w:t>
      </w:r>
      <w:r w:rsidRPr="003B1C92">
        <w:rPr>
          <w:rFonts w:cs="Times New Roman"/>
          <w:szCs w:val="24"/>
          <w:u w:val="single"/>
        </w:rPr>
        <w:t>_</w:t>
      </w:r>
      <w:r w:rsidR="002859B8">
        <w:rPr>
          <w:rFonts w:cs="Times New Roman"/>
          <w:szCs w:val="24"/>
          <w:u w:val="single"/>
        </w:rPr>
        <w:t xml:space="preserve">12.03.2019 </w:t>
      </w:r>
      <w:r w:rsidRPr="003B1C92">
        <w:rPr>
          <w:rFonts w:cs="Times New Roman"/>
          <w:szCs w:val="24"/>
        </w:rPr>
        <w:t xml:space="preserve"> </w:t>
      </w:r>
      <w:r w:rsidRPr="003B1C92">
        <w:rPr>
          <w:rFonts w:cs="Times New Roman"/>
          <w:b/>
          <w:szCs w:val="24"/>
        </w:rPr>
        <w:t>№</w:t>
      </w:r>
      <w:r w:rsidRPr="003B1C92">
        <w:rPr>
          <w:rFonts w:cs="Times New Roman"/>
          <w:szCs w:val="24"/>
        </w:rPr>
        <w:t xml:space="preserve"> </w:t>
      </w:r>
      <w:r w:rsidRPr="003B1C92">
        <w:rPr>
          <w:rFonts w:cs="Times New Roman"/>
          <w:szCs w:val="24"/>
          <w:u w:val="single"/>
        </w:rPr>
        <w:t>_</w:t>
      </w:r>
      <w:r w:rsidR="002859B8">
        <w:rPr>
          <w:rFonts w:cs="Times New Roman"/>
          <w:szCs w:val="24"/>
          <w:u w:val="single"/>
        </w:rPr>
        <w:t>76</w:t>
      </w:r>
      <w:r w:rsidRPr="003B1C92">
        <w:rPr>
          <w:rFonts w:cs="Times New Roman"/>
          <w:szCs w:val="24"/>
          <w:u w:val="single"/>
        </w:rPr>
        <w:t>___</w:t>
      </w:r>
    </w:p>
    <w:p w:rsidR="003B1C92" w:rsidRPr="003B1C92" w:rsidRDefault="003B1C92" w:rsidP="003B1C92">
      <w:pPr>
        <w:spacing w:after="0"/>
        <w:ind w:right="4961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Об утверждении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</w:t>
      </w:r>
    </w:p>
    <w:p w:rsidR="003B1C92" w:rsidRPr="003B1C92" w:rsidRDefault="003B1C92" w:rsidP="003B1C92">
      <w:pPr>
        <w:spacing w:after="0"/>
        <w:ind w:right="4961"/>
        <w:rPr>
          <w:rFonts w:cs="Times New Roman"/>
          <w:b/>
          <w:szCs w:val="24"/>
        </w:rPr>
      </w:pPr>
    </w:p>
    <w:p w:rsidR="003B1C92" w:rsidRPr="003B1C92" w:rsidRDefault="003B1C92" w:rsidP="003B1C92">
      <w:pPr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color w:val="2A2C32"/>
          <w:szCs w:val="24"/>
          <w:lang w:eastAsia="ru-RU" w:bidi="ru-RU"/>
        </w:rPr>
        <w:t>В соответствии с распоряжениями Администрации Усть-Большерецкого муниципального района от 24.11.2016 № 421 «Об утверждении Перечня муниципальных программ Усть-Большерецкого муниципального района», от 11.10.2013 № 222 «Об утверждении Методических указаний по разработке и реализации муниципальных программ Усть-Большерецкого муниципального района» и в целях создания условий для устойчивого развития пищевой и перерабатывающей промышленности в Усть-Большерецком муниципальном районе</w:t>
      </w:r>
      <w:r w:rsidRPr="003B1C92">
        <w:rPr>
          <w:rFonts w:cs="Times New Roman"/>
          <w:szCs w:val="24"/>
        </w:rPr>
        <w:t xml:space="preserve"> </w:t>
      </w:r>
    </w:p>
    <w:p w:rsidR="003B1C92" w:rsidRPr="003B1C92" w:rsidRDefault="003B1C92" w:rsidP="003B1C92">
      <w:pPr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ПОСТАНОВЛЯЕТ:  </w:t>
      </w:r>
    </w:p>
    <w:p w:rsidR="003B1C92" w:rsidRPr="003B1C92" w:rsidRDefault="003B1C92" w:rsidP="003B1C92">
      <w:pPr>
        <w:widowControl w:val="0"/>
        <w:numPr>
          <w:ilvl w:val="0"/>
          <w:numId w:val="26"/>
        </w:numPr>
        <w:tabs>
          <w:tab w:val="left" w:pos="1090"/>
        </w:tabs>
        <w:spacing w:after="0"/>
        <w:ind w:firstLine="780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Утвердить муниципальную программу «Поддержка развития сельского хозяйства, пищевой и перерабатывающей промышленности в Усть-Большерецком муниципальном районе» согласно приложению.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 Аппарату Администрации Усть-Большерецкого муниципального района обнародовать настоящее постановление и разместить на официальном сайте Администрации Усть-Большерецкого муниципального района в информационно-телекоммуникационной сети «Интернет».</w:t>
      </w:r>
    </w:p>
    <w:p w:rsidR="003B1C92" w:rsidRPr="003B1C92" w:rsidRDefault="003B1C92" w:rsidP="003B1C92">
      <w:pPr>
        <w:spacing w:after="0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ab/>
        <w:t>3. Настоящее постановление вступает в силу после дня его официального обнародования и распространяется  на правоотношения, возникшие с 01.01.2019.</w:t>
      </w:r>
    </w:p>
    <w:p w:rsidR="003B1C92" w:rsidRPr="003B1C92" w:rsidRDefault="003B1C92" w:rsidP="003B1C92">
      <w:pPr>
        <w:spacing w:after="0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ab/>
        <w:t xml:space="preserve">4.    </w:t>
      </w:r>
      <w:r w:rsidRPr="003B1C92">
        <w:rPr>
          <w:rFonts w:cs="Times New Roman"/>
          <w:color w:val="2A2C32"/>
          <w:szCs w:val="24"/>
          <w:lang w:eastAsia="ru-RU" w:bidi="ru-RU"/>
        </w:rPr>
        <w:t xml:space="preserve">Контроль за исполнением настоящего </w:t>
      </w:r>
      <w:proofErr w:type="gramStart"/>
      <w:r w:rsidRPr="003B1C92">
        <w:rPr>
          <w:rFonts w:cs="Times New Roman"/>
          <w:color w:val="2A2C32"/>
          <w:szCs w:val="24"/>
          <w:lang w:eastAsia="ru-RU" w:bidi="ru-RU"/>
        </w:rPr>
        <w:t>постановления  возложить</w:t>
      </w:r>
      <w:proofErr w:type="gramEnd"/>
      <w:r w:rsidRPr="003B1C92">
        <w:rPr>
          <w:rFonts w:cs="Times New Roman"/>
          <w:color w:val="2A2C32"/>
          <w:szCs w:val="24"/>
          <w:lang w:eastAsia="ru-RU" w:bidi="ru-RU"/>
        </w:rPr>
        <w:t xml:space="preserve">  на  заместителя  Главы Администрации Усть-Большерецкого муниципального – руководителя управления экономической политики Администрации Усть-Большерецкого муниципального района.</w:t>
      </w:r>
    </w:p>
    <w:p w:rsidR="003B1C92" w:rsidRPr="003B1C92" w:rsidRDefault="003B1C92" w:rsidP="003B1C92">
      <w:pPr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Глава Усть-Большерецкого</w:t>
      </w:r>
    </w:p>
    <w:p w:rsidR="003B1C92" w:rsidRPr="003B1C92" w:rsidRDefault="003B1C92" w:rsidP="003B1C92">
      <w:pPr>
        <w:spacing w:after="0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муниципального района                                                                                        К.Ю. </w:t>
      </w:r>
      <w:proofErr w:type="spellStart"/>
      <w:r w:rsidRPr="003B1C92">
        <w:rPr>
          <w:rFonts w:cs="Times New Roman"/>
          <w:szCs w:val="24"/>
        </w:rPr>
        <w:t>Деникеев</w:t>
      </w:r>
      <w:proofErr w:type="spellEnd"/>
    </w:p>
    <w:p w:rsidR="003B1C92" w:rsidRPr="003B1C92" w:rsidRDefault="003B1C92" w:rsidP="003B1C92">
      <w:pPr>
        <w:spacing w:line="360" w:lineRule="exact"/>
        <w:rPr>
          <w:rFonts w:asciiTheme="minorHAnsi" w:hAnsiTheme="minorHAnsi"/>
          <w:sz w:val="22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Приложение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к постановлению Администрации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Усть-Большерецкого муниципального района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>от ______________ № ___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 w:val="32"/>
          <w:szCs w:val="32"/>
        </w:rPr>
      </w:pPr>
      <w:r w:rsidRPr="003B1C92">
        <w:rPr>
          <w:rFonts w:cs="Times New Roman"/>
          <w:b/>
          <w:sz w:val="32"/>
          <w:szCs w:val="32"/>
        </w:rPr>
        <w:t>МУНИЦИПАЛЬНАЯ ПРОГРАММА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 w:val="28"/>
          <w:szCs w:val="28"/>
        </w:rPr>
      </w:pPr>
      <w:r w:rsidRPr="003B1C92">
        <w:rPr>
          <w:rFonts w:cs="Times New Roman"/>
          <w:b/>
          <w:sz w:val="28"/>
          <w:szCs w:val="28"/>
        </w:rPr>
        <w:t xml:space="preserve"> «Поддержка развития сельского хозяйства, пищевой и перерабатывающей промышленности в Усть-Большерецком муниципальном районе»</w:t>
      </w: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jc w:val="right"/>
        <w:rPr>
          <w:rFonts w:cs="Times New Roman"/>
          <w:sz w:val="28"/>
          <w:szCs w:val="28"/>
        </w:rPr>
      </w:pPr>
    </w:p>
    <w:p w:rsidR="003B1C92" w:rsidRPr="003B1C92" w:rsidRDefault="003B1C92" w:rsidP="003B1C92">
      <w:pPr>
        <w:spacing w:after="0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jc w:val="center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с. Усть-Большерецк</w:t>
      </w:r>
    </w:p>
    <w:p w:rsidR="003B1C92" w:rsidRPr="003B1C92" w:rsidRDefault="003B1C92" w:rsidP="003B1C92">
      <w:pPr>
        <w:spacing w:after="0"/>
        <w:jc w:val="center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2019 год</w:t>
      </w:r>
    </w:p>
    <w:tbl>
      <w:tblPr>
        <w:tblStyle w:val="a6"/>
        <w:tblW w:w="848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8"/>
      </w:tblGrid>
      <w:tr w:rsidR="003B1C92" w:rsidRPr="003B1C92" w:rsidTr="002F2D13">
        <w:tc>
          <w:tcPr>
            <w:tcW w:w="848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</w:p>
        </w:tc>
      </w:tr>
    </w:tbl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lastRenderedPageBreak/>
        <w:t>Паспорт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(далее – Программа)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18"/>
        <w:gridCol w:w="6636"/>
      </w:tblGrid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Основание для разработки 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 xml:space="preserve">Распоряжение Администрации Усть-Большерецкого муниципального района Камчатского края от </w:t>
            </w:r>
            <w:r w:rsidRPr="003B1C92">
              <w:rPr>
                <w:rFonts w:eastAsia="Times New Roman" w:cs="Times New Roman"/>
                <w:szCs w:val="24"/>
                <w:lang w:eastAsia="ru-RU"/>
              </w:rPr>
              <w:t>24.11.2016 № 421</w:t>
            </w:r>
            <w:r w:rsidRPr="003B1C92">
              <w:rPr>
                <w:rFonts w:cs="Times New Roman"/>
                <w:szCs w:val="24"/>
              </w:rPr>
              <w:t xml:space="preserve"> «Об утверждении Перечня муниципальных программ Усть-Большерецкого муниципального района»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Разработчик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Ответственный исполнитель 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Участники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Сельскохозяйственные товаропроизводители Усть-Большерецкого муниципального района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Соисполнители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Отсутствуют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Подпрограммы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Подпрограмма 1 «Развитие животноводства»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Программно-целевые инструменты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Отсутствуют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Цели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численности скота, повышение его генетического потенциала и увеличение объемов производства продукции;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повышение уровня обеспеченности населения Усть-Большерецкого муниципального района продуктами питания местного производства, доступной по цене и безопасной по качеству;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повышение конкурентоспособности сельскохозяйственной продукции местного производства на внутреннем рынке;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повышение эффективности и конкурентоспособности продукции сельского хозяйства, создание благоприятной экономической среды, способствующей инновационному развитию и привлечению инвестиций в отрасли;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</w:t>
            </w:r>
            <w:r w:rsidRPr="003B1C92">
              <w:rPr>
                <w:rFonts w:cs="Times New Roman"/>
                <w:b/>
                <w:color w:val="FF0000"/>
                <w:szCs w:val="24"/>
              </w:rPr>
              <w:t xml:space="preserve"> </w:t>
            </w:r>
            <w:r w:rsidRPr="003B1C92">
              <w:rPr>
                <w:rFonts w:cs="Times New Roman"/>
                <w:szCs w:val="24"/>
              </w:rPr>
              <w:t>создание условий для устойчивого и эффективного функционирования хлебопекарного производства.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Задачи муниципальной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стимулирование роста производства основных видов продукции агропромышленного комплекса Усть-Большерецкого муниципального района;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 xml:space="preserve">- обеспечение породного обновления животных, в </w:t>
            </w:r>
            <w:proofErr w:type="spellStart"/>
            <w:r w:rsidRPr="003B1C92">
              <w:rPr>
                <w:rFonts w:cs="Times New Roman"/>
                <w:szCs w:val="24"/>
              </w:rPr>
              <w:t>т.ч</w:t>
            </w:r>
            <w:proofErr w:type="spellEnd"/>
            <w:r w:rsidRPr="003B1C92">
              <w:rPr>
                <w:rFonts w:cs="Times New Roman"/>
                <w:szCs w:val="24"/>
              </w:rPr>
              <w:t>. молочного скота и эффективного использования биопотенциала новых пород;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стимулирование инновационной деятельности и инновационного развития агропромышленного комплекса Усть-Большерецкого муниципального района;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обеспечение развития приоритетных отраслей пищевой промышленности Усть-Большерецкого муниципального района.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Целевые индикаторы и показатели муниципальной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поголовье крупного рогатого скота;</w:t>
            </w:r>
          </w:p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производство скота на убой (в живом весе);</w:t>
            </w:r>
          </w:p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производство молока;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надой молока от одной коровы;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объем реконструированных мелиоративных земель;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производство овощей;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количество выпускаемых хлебобулочных изделий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Этапы и сроки реализации муниципальной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Программа реализуется в 2019 году в 1 (один) этап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 xml:space="preserve">Объемы бюджетных </w:t>
            </w:r>
            <w:r w:rsidRPr="003B1C92">
              <w:rPr>
                <w:rFonts w:cs="Times New Roman"/>
                <w:szCs w:val="24"/>
              </w:rPr>
              <w:lastRenderedPageBreak/>
              <w:t>ассигнований муниципальной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lastRenderedPageBreak/>
              <w:t xml:space="preserve">Общий объем финансирования Программы по основным </w:t>
            </w:r>
            <w:r w:rsidRPr="003B1C92">
              <w:rPr>
                <w:rFonts w:cs="Times New Roman"/>
                <w:szCs w:val="24"/>
              </w:rPr>
              <w:lastRenderedPageBreak/>
              <w:t>мероприятиям на 2019 год составляет 1 672,750 тыс. рублей, из них: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за счет средств краевого бюджета – 0,000 тыс. рублей;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за счет средств местного бюджета – 1 672,750 тыс. рублей;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за счет средств внебюджетных источников 0,000 тыс. рублей.</w:t>
            </w:r>
          </w:p>
        </w:tc>
      </w:tr>
      <w:tr w:rsidR="003B1C92" w:rsidRPr="003B1C92" w:rsidTr="002F2D13">
        <w:tc>
          <w:tcPr>
            <w:tcW w:w="3227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lastRenderedPageBreak/>
              <w:t>Ожидаемые результаты реализации муниципальной программы</w:t>
            </w:r>
          </w:p>
        </w:tc>
        <w:tc>
          <w:tcPr>
            <w:tcW w:w="6662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поголовья крупного рогатого скота;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объема производства молока;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объема производства скота на убой (в живом весе);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среднего надоя молока от одной коровы;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производства овощей;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объема хлебобулочных изделий.</w:t>
            </w:r>
          </w:p>
        </w:tc>
      </w:tr>
    </w:tbl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  </w:t>
      </w:r>
    </w:p>
    <w:p w:rsidR="003B1C92" w:rsidRPr="003B1C92" w:rsidRDefault="003B1C92" w:rsidP="003B1C92">
      <w:pPr>
        <w:numPr>
          <w:ilvl w:val="0"/>
          <w:numId w:val="2"/>
        </w:numPr>
        <w:spacing w:after="0" w:line="240" w:lineRule="auto"/>
        <w:ind w:left="0" w:firstLine="0"/>
        <w:contextualSpacing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Общая характеристика сферы реализации Программы</w:t>
      </w:r>
    </w:p>
    <w:p w:rsidR="003B1C92" w:rsidRPr="003B1C92" w:rsidRDefault="003B1C92" w:rsidP="003B1C92">
      <w:pPr>
        <w:spacing w:after="0" w:line="240" w:lineRule="auto"/>
        <w:ind w:left="720"/>
        <w:contextualSpacing/>
        <w:jc w:val="both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Настоящая Программа разработана в целях реализации Федерального закона 131-ФЗ от </w:t>
      </w:r>
      <w:smartTag w:uri="urn:schemas-microsoft-com:office:smarttags" w:element="date">
        <w:smartTagPr>
          <w:attr w:name="ls" w:val="trans"/>
          <w:attr w:name="Month" w:val="10"/>
          <w:attr w:name="Day" w:val="06"/>
          <w:attr w:name="Year" w:val="2003"/>
        </w:smartTagPr>
        <w:r w:rsidRPr="003B1C92">
          <w:rPr>
            <w:rFonts w:cs="Times New Roman"/>
            <w:szCs w:val="24"/>
          </w:rPr>
          <w:t>06.10.2003</w:t>
        </w:r>
      </w:smartTag>
      <w:r w:rsidRPr="003B1C92">
        <w:rPr>
          <w:rFonts w:cs="Times New Roman"/>
          <w:szCs w:val="24"/>
        </w:rPr>
        <w:t xml:space="preserve"> «Об общих принципах организации местного самоуправления в Российской Федерации», постановления Правительства Камчатского края от </w:t>
      </w:r>
      <w:smartTag w:uri="urn:schemas-microsoft-com:office:smarttags" w:element="date">
        <w:smartTagPr>
          <w:attr w:name="ls" w:val="trans"/>
          <w:attr w:name="Month" w:val="11"/>
          <w:attr w:name="Day" w:val="29"/>
          <w:attr w:name="Year" w:val="2013"/>
        </w:smartTagPr>
        <w:r w:rsidRPr="003B1C92">
          <w:rPr>
            <w:rFonts w:cs="Times New Roman"/>
            <w:szCs w:val="24"/>
          </w:rPr>
          <w:t>29.11.2013</w:t>
        </w:r>
      </w:smartTag>
      <w:r w:rsidRPr="003B1C92">
        <w:rPr>
          <w:rFonts w:cs="Times New Roman"/>
          <w:szCs w:val="24"/>
        </w:rPr>
        <w:t xml:space="preserve"> № 523-П «О государственной программе «Развитие сельского хозяйства и регулирование рынков сельскохозяйственной продукции, сырья и продовольствия Камчатского края», а также в соответствии с постановлением Администрации Усть-Большерецкого муниципального района от </w:t>
      </w:r>
      <w:smartTag w:uri="urn:schemas-microsoft-com:office:smarttags" w:element="date">
        <w:smartTagPr>
          <w:attr w:name="ls" w:val="trans"/>
          <w:attr w:name="Month" w:val="09"/>
          <w:attr w:name="Day" w:val="13"/>
          <w:attr w:name="Year" w:val="2013"/>
        </w:smartTagPr>
        <w:r w:rsidRPr="003B1C92">
          <w:rPr>
            <w:rFonts w:cs="Times New Roman"/>
            <w:szCs w:val="24"/>
          </w:rPr>
          <w:t>13.09.2013</w:t>
        </w:r>
      </w:smartTag>
      <w:r w:rsidRPr="003B1C92">
        <w:rPr>
          <w:rFonts w:cs="Times New Roman"/>
          <w:szCs w:val="24"/>
        </w:rPr>
        <w:t xml:space="preserve"> № 379 «Об утверждении Порядка принятия решений о разработке муниципальных программ, их формирования и реализации Усть-Большерецкого муниципального района», распоряжением Администрации Усть-Большерецкого муниципального района от </w:t>
      </w:r>
      <w:smartTag w:uri="urn:schemas-microsoft-com:office:smarttags" w:element="date">
        <w:smartTagPr>
          <w:attr w:name="ls" w:val="trans"/>
          <w:attr w:name="Month" w:val="10"/>
          <w:attr w:name="Day" w:val="11"/>
          <w:attr w:name="Year" w:val="2013"/>
        </w:smartTagPr>
        <w:r w:rsidRPr="003B1C92">
          <w:rPr>
            <w:rFonts w:cs="Times New Roman"/>
            <w:szCs w:val="24"/>
          </w:rPr>
          <w:t>11.10.2013</w:t>
        </w:r>
      </w:smartTag>
      <w:r w:rsidRPr="003B1C92">
        <w:rPr>
          <w:rFonts w:cs="Times New Roman"/>
          <w:szCs w:val="24"/>
        </w:rPr>
        <w:t xml:space="preserve">  № 222 «Об утверждении Методических указаний по разработке и реализации  муниципальных  программ Усть-Большерецкого муниципального района», на основании распоряжения Администрации Усть-Большерецкого муниципального района Камчатского края от 24.11.2016 № 421 «Об утверждении Перечня муниципальных программ Усть-Большерецкого муниципального района», и определяет направления развития, механизмы муниципальной поддержки сельского хозяйства в Усть-Большерецком муниципальном районе и регулирования рынка сельскохозяйственной продукции и продовольствия.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Наиболее важной, стратегической задачей XXI века, несомненно, является ускоренный рост производства сельскохозяйственной продукции.</w:t>
      </w:r>
      <w:r w:rsidRPr="003B1C92">
        <w:rPr>
          <w:rFonts w:cs="Times New Roman"/>
          <w:szCs w:val="24"/>
        </w:rPr>
        <w:br/>
        <w:t xml:space="preserve">Обеспеченность населения продуктами питания всегда являлось не только главным условием его существования, но и решающим фактором социальной стабильности. В ходе либерализации экономики и всей системы отношений особенно сильно пострадал сельскохозяйственный комплекс, ослаблена продовольственная безопасность с соответствующими последствиями в социально-демографической сфере села.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Сельское хозяйство - особая деликатная сфера человеческой деятельности. Роль сельского хозяйства в экономике края показывает её структуру и уровень развития.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Экономика сельского хозяйства во многом зависит не только от благоприятных погодных условий, но и от факторов, направленных на стабилизацию и выравнивание экономических деформаций, которые возможны при формировании рыночных отношений. В первую очередь, сюда относится комплекс нормативно-правовых мер, субсидирование затрат на производство сельхозпродукции, щадящие налоговые режимы, кредитование.</w:t>
      </w:r>
    </w:p>
    <w:p w:rsidR="003B1C92" w:rsidRPr="003B1C92" w:rsidRDefault="003B1C92" w:rsidP="003B1C92">
      <w:pPr>
        <w:spacing w:after="0"/>
        <w:ind w:left="28"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bCs/>
          <w:szCs w:val="24"/>
        </w:rPr>
        <w:t>Пищевая и перерабатывающая промышленность</w:t>
      </w:r>
      <w:r w:rsidRPr="003B1C92">
        <w:rPr>
          <w:rFonts w:cs="Times New Roman"/>
          <w:szCs w:val="24"/>
        </w:rPr>
        <w:t xml:space="preserve"> является системообразующей сферой Усть-Большерецкого муниципального района, </w:t>
      </w:r>
      <w:r w:rsidRPr="003B1C92">
        <w:rPr>
          <w:rFonts w:cs="Times New Roman"/>
          <w:szCs w:val="24"/>
        </w:rPr>
        <w:lastRenderedPageBreak/>
        <w:t>формирующей </w:t>
      </w:r>
      <w:hyperlink r:id="rId8" w:history="1">
        <w:r w:rsidRPr="003B1C92">
          <w:rPr>
            <w:rFonts w:cs="Times New Roman"/>
            <w:bCs/>
            <w:szCs w:val="24"/>
          </w:rPr>
          <w:t>агропродовольственный рынок</w:t>
        </w:r>
      </w:hyperlink>
      <w:r w:rsidRPr="003B1C92">
        <w:rPr>
          <w:rFonts w:cs="Times New Roman"/>
          <w:szCs w:val="24"/>
        </w:rPr>
        <w:t xml:space="preserve">, продовольственную и экономическую безопасность района. </w:t>
      </w:r>
    </w:p>
    <w:p w:rsidR="003B1C92" w:rsidRPr="003B1C92" w:rsidRDefault="003B1C92" w:rsidP="003B1C92">
      <w:pPr>
        <w:spacing w:after="0"/>
        <w:ind w:left="28" w:firstLine="709"/>
        <w:jc w:val="both"/>
        <w:rPr>
          <w:rFonts w:cs="Times New Roman"/>
          <w:bCs/>
          <w:szCs w:val="24"/>
        </w:rPr>
      </w:pPr>
      <w:r w:rsidRPr="003B1C92">
        <w:rPr>
          <w:rFonts w:cs="Times New Roman"/>
          <w:bCs/>
          <w:szCs w:val="24"/>
        </w:rPr>
        <w:t>Принятые в последние годы меры, направленные на улучшение, сохранение и дальнейшее развитие сельскохозяйственного производства, позволили сформировать тенденцию роста производств продукции и повышения эффективности сельскохозяйственного производства в Усть-Большерецком муниципальном районе.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Сельскохозяйственное производство (животноводство и растениеводство) в районе представлено сельскохозяйственной артелью «</w:t>
      </w:r>
      <w:proofErr w:type="spellStart"/>
      <w:r w:rsidRPr="003B1C92">
        <w:rPr>
          <w:rFonts w:cs="Times New Roman"/>
          <w:szCs w:val="24"/>
        </w:rPr>
        <w:t>Апачинская</w:t>
      </w:r>
      <w:proofErr w:type="spellEnd"/>
      <w:r w:rsidRPr="003B1C92">
        <w:rPr>
          <w:rFonts w:cs="Times New Roman"/>
          <w:szCs w:val="24"/>
        </w:rPr>
        <w:t>», подсобным хозяйством ОАО «Озерновский  РКЗ- 55», ООО «Романовское»,  1 индивидуальными предпринимателями,  4 крестьянскими (фермерскими) и более 500 личными подсобными хозяйствами.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Животноводство Усть-Большерецкого муниципального района представляет собой основной блок сельскохозяйственного производства. Объем продукции животноводства в структуре валового производства сельскохозяйственной продукции составляет 71,8 %.</w:t>
      </w:r>
    </w:p>
    <w:p w:rsidR="003B1C92" w:rsidRPr="003B1C92" w:rsidRDefault="003B1C92" w:rsidP="003B1C92">
      <w:pPr>
        <w:spacing w:after="0"/>
        <w:jc w:val="both"/>
        <w:rPr>
          <w:rFonts w:cs="Times New Roman"/>
          <w:szCs w:val="24"/>
        </w:rPr>
      </w:pPr>
      <w:r w:rsidRPr="003B1C92">
        <w:rPr>
          <w:rFonts w:cs="Times New Roman"/>
          <w:sz w:val="28"/>
          <w:szCs w:val="28"/>
        </w:rPr>
        <w:tab/>
      </w:r>
      <w:r w:rsidRPr="003B1C92">
        <w:rPr>
          <w:rFonts w:cs="Times New Roman"/>
          <w:szCs w:val="24"/>
        </w:rPr>
        <w:t>В целях развития сельскохозяйственного производства, пищевой и перерабатывающей промышленности в рамках реализации мероприятий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в предшествующие годы были оказаны следующие виды финансовой поддержки: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грант на строительство круглогодичных теплиц для выращивания овощей в закрытом грунте;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субсидия на завершение реконструкции бытовых вспомогательных помещений и молочного блока;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- субсидия на приобретение минеральных удобрений и проведение </w:t>
      </w:r>
      <w:proofErr w:type="spellStart"/>
      <w:r w:rsidRPr="003B1C92">
        <w:rPr>
          <w:rFonts w:cs="Times New Roman"/>
          <w:szCs w:val="24"/>
        </w:rPr>
        <w:t>культуртехнических</w:t>
      </w:r>
      <w:proofErr w:type="spellEnd"/>
      <w:r w:rsidRPr="003B1C92">
        <w:rPr>
          <w:rFonts w:cs="Times New Roman"/>
          <w:szCs w:val="24"/>
        </w:rPr>
        <w:t xml:space="preserve"> мероприятий на мелиорируемых землях;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субсидия на возмещение затрат, связанных с проведением реконструкции, капитального (текущего) ремонта помещений по выпечке хлеба и хлебобулочных изделий, либо проведением ремонта хлебопекарного оборудования;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 - субсидия на возмещение части затрат, связанных с приобретением и доставкой дров;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субсидия на возмещение затрат на приобретение и доставку кормов для сельскохозяйственных животных.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Помимо вышеуказанных мер поддержки в целях </w:t>
      </w:r>
      <w:r w:rsidRPr="003B1C92">
        <w:rPr>
          <w:rFonts w:cs="Times New Roman"/>
          <w:color w:val="000000"/>
          <w:szCs w:val="24"/>
        </w:rPr>
        <w:t xml:space="preserve">увеличения численности скота, повышения его генетического потенциала и увеличения объемов производства продукции возникла необходимость организовать искусственное осеменение скота, имеющегося у населения. Ежегодно за счёт средств местного бюджета Администрацией Усть-Большерецкого муниципального района осуществляется финансирование мероприятий по данному направлению </w:t>
      </w:r>
      <w:proofErr w:type="gramStart"/>
      <w:r w:rsidRPr="003B1C92">
        <w:rPr>
          <w:rFonts w:cs="Times New Roman"/>
          <w:color w:val="000000"/>
          <w:szCs w:val="24"/>
        </w:rPr>
        <w:t>в  с.</w:t>
      </w:r>
      <w:proofErr w:type="gramEnd"/>
      <w:r w:rsidRPr="003B1C92">
        <w:rPr>
          <w:rFonts w:cs="Times New Roman"/>
          <w:color w:val="000000"/>
          <w:szCs w:val="24"/>
        </w:rPr>
        <w:t xml:space="preserve"> Кавалерское и с. Апача. </w:t>
      </w:r>
      <w:r w:rsidRPr="003B1C92">
        <w:rPr>
          <w:rFonts w:cs="Times New Roman"/>
          <w:szCs w:val="24"/>
        </w:rPr>
        <w:t xml:space="preserve">                  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color w:val="000000"/>
          <w:szCs w:val="24"/>
        </w:rPr>
        <w:t xml:space="preserve">По состоянию на 1 октября 2018 года в хозяйствах всех категорий содержится: крупного рогатого скота –  416 головы, из них коров – 164 головы, свиней – 78 головы, лошадей – 12 голов,  овец и коз – 211 голов. 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szCs w:val="24"/>
        </w:rPr>
        <w:t>Реализация мероприятий по реконструкции бытовых вспомогательных помещений и молочного блока позволила достичь следующих показателей:</w:t>
      </w:r>
      <w:r w:rsidRPr="003B1C92">
        <w:rPr>
          <w:rFonts w:cs="Times New Roman"/>
          <w:color w:val="000000"/>
          <w:szCs w:val="24"/>
        </w:rPr>
        <w:t xml:space="preserve"> численность поголовья крупного рогатого скота в Сельскохозяйственной артели «</w:t>
      </w:r>
      <w:proofErr w:type="spellStart"/>
      <w:r w:rsidRPr="003B1C92">
        <w:rPr>
          <w:rFonts w:cs="Times New Roman"/>
          <w:color w:val="000000"/>
          <w:szCs w:val="24"/>
        </w:rPr>
        <w:t>Апачинская</w:t>
      </w:r>
      <w:proofErr w:type="spellEnd"/>
      <w:r w:rsidRPr="003B1C92">
        <w:rPr>
          <w:rFonts w:cs="Times New Roman"/>
          <w:color w:val="000000"/>
          <w:szCs w:val="24"/>
        </w:rPr>
        <w:t>» составила 260 голов, из них 93 коровы.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lastRenderedPageBreak/>
        <w:t>Объем производства молока в хозяйствах всех категорий в Усть-Большерецком муниципальном районе за январь – сентябрь 2018 года составил 485 тонн, что на 28,13 тонн больше, чем за январь – сентябрь 2017 года (456,87 тонн). Увеличение составило 13%.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Объем производства мяса в хозяйствах всех категорий в Усть-Большерецком районе за январь – сентябрь 2018 года составил – 19,2 тонн, что на 10,92 тонн больше, чем за январь – сентябрь 2017 года (8,27 тонн). Увеличение составило 56,9%.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Объем производства хлебобулочных изделий ООО «Орлан» за январь – сентябрь 2018 года составил 62,00 тонн, что на 0,74 тонны больше, чем за январь – сентябрь 2017 года (61,26 тонны). Увеличение составило 1,2 %. 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Валовый сбор урожая сельскохозяйственных культур во всех категориях хозяйств январь – сентябрь 2018 года составил 304,4 тонн. Объем продукции сельскохозяйственных культур в структуре валового производства сельскохозяйственной продукции составляет 28,2 %.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По состоянию на 1 октября 2018 года яйценоскость птиц составила 98,1 тыс. шт. В сравнении с аналогичным периодом 2017 года (86,23 тыс. шт.) яйценоскость птиц увеличилась на 4,87 тыс. шт.  Увеличение составило 12,1%.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В целях продолжения развития сельскохозяйственного производства, пищевой и перерабатывающей промышленности, в рамках реализации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Администрацией Усть-Большерецкого муниципального района за период 2017 - 2018 </w:t>
      </w:r>
      <w:proofErr w:type="spellStart"/>
      <w:r w:rsidRPr="003B1C92">
        <w:rPr>
          <w:rFonts w:cs="Times New Roman"/>
          <w:szCs w:val="24"/>
        </w:rPr>
        <w:t>г.г</w:t>
      </w:r>
      <w:proofErr w:type="spellEnd"/>
      <w:r w:rsidRPr="003B1C92">
        <w:rPr>
          <w:rFonts w:cs="Times New Roman"/>
          <w:szCs w:val="24"/>
        </w:rPr>
        <w:t>. реализованы следующие мероприятия: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предоставление субсидий сельскохозяйственным товаропроизводителям на возмещение затрат на  приобретение объемистых кормов для сельскохозяйственных животных;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- организация работы пунктов искусственного осеменения крупного рогатого скота и возмещение затрат по искусственному осеменению крупного рогатого скота в с. Апача и с. Кавалерское;  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предоставление субсидий хлебопекарным предприятиям Усть-Большерецкого муниципального района на проведение реконструкции, капитального (текущего) ремонта хлебопекарни, приобретение, ремонт хлебопекарного оборудования;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предоставление гранта сельскохозяйственным товаропроизводителям на проведение реконструкции, капитального (текущего) ремонта молочного помещения (в том числе приобретение в собственность зданий).</w:t>
      </w:r>
    </w:p>
    <w:p w:rsidR="003B1C92" w:rsidRPr="003B1C92" w:rsidRDefault="003B1C92" w:rsidP="003B1C92">
      <w:pPr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Вместе с тем, несмотря на принимаемые меры, ряд важных проблем системного характера, сдерживающих развитие отдельных отраслей промышленности, остается.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В то же время, несмотря на некоторую стабилизацию в АПК, ситуация в отрасли остается по-прежнему сложной и наблюдаются следующие проблемы:</w:t>
      </w:r>
    </w:p>
    <w:p w:rsidR="003B1C92" w:rsidRPr="003B1C92" w:rsidRDefault="003B1C92" w:rsidP="003B1C92">
      <w:pPr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1) продолжается постепенная деградация, используемых в сельскохозяйственном производстве, природных ресурсов. Наблюдается отрицательный баланс основных элементов питания в почве из-за внесения в значительно меньших объемах, чем предусмотрено нормами, органических и минеральных удобрений, разовых и не комплексных мероприятий по известкованию почв и мелиорации;</w:t>
      </w:r>
    </w:p>
    <w:p w:rsidR="003B1C92" w:rsidRPr="003B1C92" w:rsidRDefault="003B1C92" w:rsidP="003B1C92">
      <w:pPr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2) сложная ситуация остается с обеспечением АПК современной техникой, оборудованием. Из-за отсутствия у сельскохозяйственных производителей свободных денежных средств техническая база сельского хозяйства находится в неудовлетворительном состоянии;</w:t>
      </w:r>
    </w:p>
    <w:p w:rsidR="003B1C92" w:rsidRPr="003B1C92" w:rsidRDefault="003B1C92" w:rsidP="003B1C92">
      <w:pPr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lastRenderedPageBreak/>
        <w:t>3) отсутствие достаточного количества подготовленных кадров;</w:t>
      </w:r>
    </w:p>
    <w:p w:rsidR="003B1C92" w:rsidRPr="003B1C92" w:rsidRDefault="003B1C92" w:rsidP="003B1C92">
      <w:pPr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4) производство продукции животноводства является убыточным, товаропроизводители сельскохозяйственной продукции несут финансовые потери в результате опережающих темпов роста цен на материально-технические ресурсы по сравнению с темпами роста цен на сельскохозяйственную продукцию, при этом недостаток собственных оборотных средств постоянно возрастает.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Стабилизация сельскохозяйственного производства имеет важное социальное значение для района. Это, в первую очередь, связано с необходимостью удовлетворения социальной сферы и населения качественной сельскохозяйственной продукцией и обеспечение занятости населения района.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Низкий уровень рентабельности производства сельскохозяйственной продукции не позволяет организациям агропромышленного комплекса без бюджетной поддержки конкурировать с импортной продукцией и продукцией, поставленной из других регионов РФ.  Необходима техническая и технологическая модернизация, которая позволит увеличить производительность труда, снизить издержки производства.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Сдерживающим фактором роста продуктивности коров является также низкий уровень развития собственной кормовой базы: особенности </w:t>
      </w:r>
      <w:proofErr w:type="spellStart"/>
      <w:r w:rsidRPr="003B1C92">
        <w:rPr>
          <w:rFonts w:cs="Times New Roman"/>
          <w:szCs w:val="24"/>
        </w:rPr>
        <w:t>погодно</w:t>
      </w:r>
      <w:proofErr w:type="spellEnd"/>
      <w:r w:rsidRPr="003B1C92">
        <w:rPr>
          <w:rFonts w:cs="Times New Roman"/>
          <w:szCs w:val="24"/>
        </w:rPr>
        <w:t xml:space="preserve">-климатических условий </w:t>
      </w:r>
      <w:proofErr w:type="spellStart"/>
      <w:r w:rsidRPr="003B1C92">
        <w:rPr>
          <w:rFonts w:cs="Times New Roman"/>
          <w:szCs w:val="24"/>
        </w:rPr>
        <w:t>Усть</w:t>
      </w:r>
      <w:proofErr w:type="spellEnd"/>
      <w:r w:rsidRPr="003B1C92">
        <w:rPr>
          <w:rFonts w:cs="Times New Roman"/>
          <w:szCs w:val="24"/>
        </w:rPr>
        <w:t>-Большерецкого муниципального района, отсутствие в достаточном количестве современных кормозаготовительных комплексов и квалифицированных кадров не позволяет проводить заготовку кормов в оптимальные сроки с сохранением высокого уровня протеина в корме.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Основными причинами, сдерживающими темп роста агропромышленного комплекса, являются: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недостаточное финансирование;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 трудности с реализацией сельскохозяйственной продукции;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3) высокие цены на комбикорма, ГСМ, энергоносители, удобрения и т.д.;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4) трудности, связанные с доставкой кормов;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5) низкая заработная плата людей, занятых в сфере сельского хозяйства;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6) моральное и физическое устаревание материальной и технической базы;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b/>
          <w:szCs w:val="24"/>
        </w:rPr>
      </w:pPr>
      <w:r w:rsidRPr="003B1C92">
        <w:rPr>
          <w:rFonts w:cs="Times New Roman"/>
          <w:szCs w:val="24"/>
        </w:rPr>
        <w:t>7) отсутствие специалистов, имеющих высокий уровень профессиональных знаний в сельскохозяйственной отрасли.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Динамичное и эффективное развитие сельского хозяйства должно стать не только общеэкономической предпосылкой успешного решения большинства накопленных в отрасли производственных, финансовых, социальных проблем, но и способом системного согласования установок на увеличение валового внутреннего продукта, сокращение бедности населения и повышение продовольственной безопасности района, то есть должно обеспечить успешную реализацию всего комплекса целей социально-экономического развития района в рассматриваемой перспективе.</w:t>
      </w:r>
    </w:p>
    <w:p w:rsidR="003B1C92" w:rsidRPr="003B1C92" w:rsidRDefault="003B1C92" w:rsidP="003B1C92">
      <w:pPr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При таких обстоятельствах применение программно-целевого метода для создания условий для ускорения темпов роста объемов сельскохозяйственного производства на основе повышения его конкурентоспособности становится приоритетным направлением аграрной экономической политики.</w:t>
      </w:r>
    </w:p>
    <w:p w:rsidR="003B1C92" w:rsidRPr="003B1C92" w:rsidRDefault="003B1C92" w:rsidP="003B1C92">
      <w:pPr>
        <w:spacing w:after="0"/>
        <w:ind w:firstLine="708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 xml:space="preserve">Пищевая и перерабатывающая промышленность Усть-Большерецкого муниципального района относится к числу стратегически важных отраслей, определяющих обеспечение населения продуктами питания, включает отрасли связанные с переработкой </w:t>
      </w:r>
      <w:r w:rsidRPr="003B1C92">
        <w:rPr>
          <w:rFonts w:eastAsia="Times New Roman" w:cs="Times New Roman"/>
          <w:szCs w:val="24"/>
          <w:lang w:eastAsia="ru-RU"/>
        </w:rPr>
        <w:lastRenderedPageBreak/>
        <w:t>сельскохозяйственного сырья и производством продуктов питания для населения, такие как: мясо- и молокоперерабатывающая, хлебопекарная и кондитерская.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Пищевая промышленность – одна из стратегических отраслей экономики. Уровень развития данной отрасли определяет </w:t>
      </w:r>
      <w:proofErr w:type="spellStart"/>
      <w:r w:rsidRPr="003B1C92">
        <w:rPr>
          <w:rFonts w:cs="Times New Roman"/>
          <w:szCs w:val="24"/>
        </w:rPr>
        <w:t>жизнеобеспеченность</w:t>
      </w:r>
      <w:proofErr w:type="spellEnd"/>
      <w:r w:rsidRPr="003B1C92">
        <w:rPr>
          <w:rFonts w:cs="Times New Roman"/>
          <w:szCs w:val="24"/>
        </w:rPr>
        <w:t xml:space="preserve"> населения и является важной частью продовольственной безопасности района.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Молочное скотоводство в Усть-Большерецком муниципальном районе представлено Сельскохозяйственной артелью «</w:t>
      </w:r>
      <w:proofErr w:type="spellStart"/>
      <w:r w:rsidRPr="003B1C92">
        <w:rPr>
          <w:rFonts w:cs="Times New Roman"/>
          <w:szCs w:val="24"/>
        </w:rPr>
        <w:t>Апачинская</w:t>
      </w:r>
      <w:proofErr w:type="spellEnd"/>
      <w:r w:rsidRPr="003B1C92">
        <w:rPr>
          <w:rFonts w:cs="Times New Roman"/>
          <w:szCs w:val="24"/>
        </w:rPr>
        <w:t>». Молоко по своим питательным свойствам является самым совершенным видом продовольствия. В нем практически идеально сбалансирован состав питательных веществ. На долю молочных продуктов приходится значительная доля в рационе человечества. Исследователи подсчитали, что их годовое потребление составляет около 16% всех видов пищи. Молочное производство имеет одну важную особенность: результатом его являются скоропортящиеся продукты. Кроме того, они относятся к товарам, характеризующимся высоким темпом потребления. Это значит, что их производство должно быть масштабным, а номенклатура – неуклонно расширяющейся. Две отрасли – производство молока и его переработка – являются частями одной системы.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Основными проблемами, препятствующими развитию в районе такой отрасли, как молочная промышленность, являются: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1) сезонность производства молока;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2) дефицит </w:t>
      </w:r>
      <w:proofErr w:type="spellStart"/>
      <w:r w:rsidRPr="003B1C92">
        <w:rPr>
          <w:rFonts w:cs="Times New Roman"/>
          <w:szCs w:val="24"/>
        </w:rPr>
        <w:t>молокосборочных</w:t>
      </w:r>
      <w:proofErr w:type="spellEnd"/>
      <w:r w:rsidRPr="003B1C92">
        <w:rPr>
          <w:rFonts w:cs="Times New Roman"/>
          <w:szCs w:val="24"/>
        </w:rPr>
        <w:t xml:space="preserve"> пунктов, недостаток холодильных установок на фермах;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3) моральный и физический износ основных фондов заводов, строительство большей части которых относится еще к 70-80 годам прошлого века и которые в настоящее время находятся в частной собственности.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Отрасль хлебопекарного производства является основным элементом продовольственного рынка, которая обеспечивает район продукцией собственного производства. </w:t>
      </w:r>
    </w:p>
    <w:p w:rsidR="003B1C92" w:rsidRPr="003B1C92" w:rsidRDefault="003B1C92" w:rsidP="003B1C92">
      <w:pPr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Хлебопечение – сектор, в котором сегодня доминирует малый и средний бизнес.  Ведущими предприятиями хлебопекарной отрасли в Усть-Большерецком муниципальном районе являются: ООО «Витязь-Авто» и ООО «Орлан».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Основными причинами, сдерживающими развитие пищевой и перерабатывающей промышленности района, являются: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1) использование малопроизводительного, морально устаревшего оборудования;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 недостаток собственных средств предприятий, сдерживающий внедрение новых технологий, технического перевооружения и модернизации производства, сложное финансовое состояние большинства предприятий;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постоянное повышение цен на энергоносители и транспортировку сырья и продукции;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4) значительная отдаленность района от основных рынков сбыта продукции.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Производство хлебобулочных и кондитерских изделий в районе может развиваться только при наличии создания благоприятных условий для повышения конкурентоспособности местной продукции. 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eastAsia="Times New Roman" w:cs="Times New Roman"/>
          <w:b/>
          <w:szCs w:val="24"/>
          <w:lang w:eastAsia="ru-RU"/>
        </w:rPr>
      </w:pPr>
      <w:r w:rsidRPr="003B1C92">
        <w:rPr>
          <w:rFonts w:eastAsia="Times New Roman" w:cs="Times New Roman"/>
          <w:b/>
          <w:szCs w:val="24"/>
          <w:lang w:eastAsia="ru-RU"/>
        </w:rPr>
        <w:t>2. Цели, задачи Программы, сроки и механизмы её реализации и характеристика основных мероприятий Программы</w:t>
      </w:r>
    </w:p>
    <w:p w:rsidR="003B1C92" w:rsidRPr="003B1C92" w:rsidRDefault="003B1C92" w:rsidP="003B1C92">
      <w:pPr>
        <w:spacing w:after="0" w:line="240" w:lineRule="auto"/>
        <w:ind w:left="720" w:firstLine="709"/>
        <w:jc w:val="center"/>
        <w:rPr>
          <w:rFonts w:eastAsia="Times New Roman" w:cs="Times New Roman"/>
          <w:szCs w:val="24"/>
          <w:lang w:eastAsia="ru-RU"/>
        </w:rPr>
      </w:pP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2.1. Целями Программы являются:    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1) увеличение численности скота, повышение его генетического потенциала и </w:t>
      </w:r>
      <w:r w:rsidRPr="003B1C92">
        <w:rPr>
          <w:rFonts w:cs="Times New Roman"/>
          <w:szCs w:val="24"/>
        </w:rPr>
        <w:lastRenderedPageBreak/>
        <w:t>увеличение объемов производства продукции;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 повышение уровня обеспеченности населения Усть-Большерецкого муниципального района молочной и мясной продукцией местного производства, доступной по цене и безопасной по качеству;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проведение комплексной модернизации молочного и мясного животноводства, отраслей по переработке мяса и молока;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4) развитие необходимой инфраструктуры рынка молока и молочной продукции, мяса и мясной продукции;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5) сохранение экологической безопасности территории Усть-Большерецкого муниципального района;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2.2. Для достижения указанных целей необходимо решение следующих задач: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наращивание поголовья животных и повышения их продуктивности, создания сбалансированной кормовой базы и перехода к новым технологиям их содержания и кормления;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2) обеспечение породного обновления животных, в </w:t>
      </w:r>
      <w:proofErr w:type="spellStart"/>
      <w:r w:rsidRPr="003B1C92">
        <w:rPr>
          <w:rFonts w:cs="Times New Roman"/>
          <w:szCs w:val="24"/>
        </w:rPr>
        <w:t>т.ч</w:t>
      </w:r>
      <w:proofErr w:type="spellEnd"/>
      <w:r w:rsidRPr="003B1C92">
        <w:rPr>
          <w:rFonts w:cs="Times New Roman"/>
          <w:szCs w:val="24"/>
        </w:rPr>
        <w:t>. молочного скота и эффективного использования биопотенциала новых пород;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регулирование рынков животноводческой продукции, сырья и продовольствия, создание условий для равной конкуренции сельскохозяйственным товаропроизводителям на внутренних рынках;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4) обеспечение и увеличение объемов производства </w:t>
      </w:r>
      <w:proofErr w:type="gramStart"/>
      <w:r w:rsidRPr="003B1C92">
        <w:rPr>
          <w:rFonts w:cs="Times New Roman"/>
          <w:szCs w:val="24"/>
        </w:rPr>
        <w:t>продукции</w:t>
      </w:r>
      <w:proofErr w:type="gramEnd"/>
      <w:r w:rsidRPr="003B1C92">
        <w:rPr>
          <w:rFonts w:cs="Times New Roman"/>
          <w:szCs w:val="24"/>
        </w:rPr>
        <w:t xml:space="preserve"> производимой в Усть-Большерецком муниципальном районе с одновременным повышением их качественных показателей и конкурентоспособности на рынке.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2.3. Программа состоит из следующих подпрограмм: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   подпрограмма «Развитие животноводства»;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szCs w:val="24"/>
        </w:rPr>
        <w:t xml:space="preserve">2.4. Основные мероприятия Программы, обеспечивающие решение поставленных задач Программы, по объемам и источникам финансирования, приведены в приложении </w:t>
      </w:r>
      <w:r w:rsidRPr="003B1C92">
        <w:rPr>
          <w:rFonts w:cs="Times New Roman"/>
          <w:color w:val="000000" w:themeColor="text1"/>
          <w:szCs w:val="24"/>
        </w:rPr>
        <w:t>№ 5 к Программе.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  <w:highlight w:val="yellow"/>
        </w:rPr>
      </w:pPr>
      <w:r w:rsidRPr="003B1C92">
        <w:rPr>
          <w:rFonts w:cs="Times New Roman"/>
          <w:szCs w:val="24"/>
        </w:rPr>
        <w:t>2.5. Срок реализации Программы – 2019 год.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2.6. Общий объем финансирования Программы в 2019 году за счет всех источников составляет 1 672,750 тыс. рублей, в том числе за счет средств: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 краевого бюджета – 0,000 тыс. рублей;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местного бюджета – 1 672,750 тыс. рублей;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- внебюджетные источники – 0,000 тыс. рублей.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2.7. Объемы финансирования мероприятий Программы за счет средств краевого бюджета согласовываются с Министерством сельского хозяйства, пищевой и перерабатывающей промышленности Камчатского края.</w:t>
      </w:r>
    </w:p>
    <w:p w:rsidR="003B1C92" w:rsidRPr="003B1C92" w:rsidRDefault="003B1C92" w:rsidP="003B1C92">
      <w:pPr>
        <w:spacing w:after="0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numPr>
          <w:ilvl w:val="0"/>
          <w:numId w:val="21"/>
        </w:numPr>
        <w:spacing w:after="0"/>
        <w:contextualSpacing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Анализ рисков реализации Программы</w:t>
      </w:r>
    </w:p>
    <w:p w:rsidR="003B1C92" w:rsidRPr="003B1C92" w:rsidRDefault="003B1C92" w:rsidP="003B1C92">
      <w:pPr>
        <w:spacing w:after="0"/>
        <w:ind w:left="720" w:firstLine="709"/>
        <w:contextualSpacing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 xml:space="preserve">3.1. При реализации Программы необходимо прогнозировать появление рисков, возникающих в сфере пищевой и перерабатывающей промышленности Усть-Большерецкого муниципального района, своевременно предпринимать меры по уменьшению их негативных последствий в целях достижения целевых индикаторов и показателей Программы.  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3.2. Наиболее существенные последствия для реализации Программы имеют следующие риски: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lastRenderedPageBreak/>
        <w:t xml:space="preserve">1) риски, связанные с изменением общеэкономической ситуации в регионе: усиление </w:t>
      </w:r>
      <w:proofErr w:type="spellStart"/>
      <w:r w:rsidRPr="003B1C92">
        <w:rPr>
          <w:rFonts w:eastAsia="Times New Roman" w:cs="Times New Roman"/>
          <w:szCs w:val="24"/>
          <w:lang w:eastAsia="ru-RU"/>
        </w:rPr>
        <w:t>диспаритета</w:t>
      </w:r>
      <w:proofErr w:type="spellEnd"/>
      <w:r w:rsidRPr="003B1C92">
        <w:rPr>
          <w:rFonts w:eastAsia="Times New Roman" w:cs="Times New Roman"/>
          <w:szCs w:val="24"/>
          <w:lang w:eastAsia="ru-RU"/>
        </w:rPr>
        <w:t xml:space="preserve"> цен на сельскохозяйственную продукцию, товары и услуги для сельского хозяйства: опережающий рост цен на материально-технические средства, потребляемые в отрасли, на горюче-смазочные материалы, энергетические и другие ресурсы, что снижает рентабельность производства, уменьшает инвестиционный и инновационный потенциал сельскохозяйственных товаропроизводителей, осложняет  переход к ресурсосберегающим технологиям и препятствует выполнению производственных и социальных показателей программы; 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 xml:space="preserve">2) риски, возникающие из-за аномальных природных явлений (поздних весенних и ранних осенних заморозков, избыточного увлажнения в период проведения уборочных работ, вымерзания, </w:t>
      </w:r>
      <w:proofErr w:type="spellStart"/>
      <w:r w:rsidRPr="003B1C92">
        <w:rPr>
          <w:rFonts w:eastAsia="Times New Roman" w:cs="Times New Roman"/>
          <w:szCs w:val="24"/>
          <w:lang w:eastAsia="ru-RU"/>
        </w:rPr>
        <w:t>выпревания</w:t>
      </w:r>
      <w:proofErr w:type="spellEnd"/>
      <w:r w:rsidRPr="003B1C92">
        <w:rPr>
          <w:rFonts w:eastAsia="Times New Roman" w:cs="Times New Roman"/>
          <w:szCs w:val="24"/>
          <w:lang w:eastAsia="ru-RU"/>
        </w:rPr>
        <w:t xml:space="preserve"> и </w:t>
      </w:r>
      <w:proofErr w:type="spellStart"/>
      <w:r w:rsidRPr="003B1C92">
        <w:rPr>
          <w:rFonts w:eastAsia="Times New Roman" w:cs="Times New Roman"/>
          <w:szCs w:val="24"/>
          <w:lang w:eastAsia="ru-RU"/>
        </w:rPr>
        <w:t>вымокания</w:t>
      </w:r>
      <w:proofErr w:type="spellEnd"/>
      <w:r w:rsidRPr="003B1C92">
        <w:rPr>
          <w:rFonts w:eastAsia="Times New Roman" w:cs="Times New Roman"/>
          <w:szCs w:val="24"/>
          <w:lang w:eastAsia="ru-RU"/>
        </w:rPr>
        <w:t xml:space="preserve"> посевов) и погодных явлений (градобитие посевов, снежные заносы,  оледенение линий электропередач), следствием которых являются потери значительной части урожая и продукции выращивания в животноводстве; дополнительные издержки производства приводят к снижению доходов сельскохозяйственных товаропроизводителей. 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 xml:space="preserve">3) финансовые риски, недостаточный уровень бюджетного финансирования, возможность невыполнения бюджетных обязательств поставит под угрозу достижение намеченных  целей. 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4) техногенные и экологические риски, изменение природных климатических условий.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3.3. Управление рисками реализации Программы будет осуществляться посредством: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 xml:space="preserve">1) проведения мониторинга угроз развитию пищевой и перерабатывающей промышленности района и обеспечению выполнения Программы; 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2) выработки прогнозов, решений и рекомендаций в сфере управления агропромышленным комплексом.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4. Прогноз ожидаемых результатов реализации Программы</w:t>
      </w:r>
    </w:p>
    <w:p w:rsidR="003B1C92" w:rsidRPr="003B1C92" w:rsidRDefault="003B1C92" w:rsidP="003B1C92">
      <w:pPr>
        <w:spacing w:after="0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Реализация программных мероприятий позволит: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   увеличить поголовье высокопродуктивных сельскохозяйственных животных;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 повысить генетический потенциал сельскохозяйственных животных, совершенствовать их продуктивные качества;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удовлетворить потребность учреждений социальной сферы и населения в качественной сельскохозяйственной продукции;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4) развить конкурентоспособное сельскохозяйственное производство на территории Усть-Большерецкого муниципального района;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5) увеличить занятость населения за счет создания дополнительных рабочих мест в сфере сельского хозяйства;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6) возрождение.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jc w:val="center"/>
        <w:rPr>
          <w:b/>
          <w:szCs w:val="24"/>
        </w:rPr>
      </w:pPr>
      <w:r w:rsidRPr="003B1C92">
        <w:rPr>
          <w:b/>
          <w:szCs w:val="24"/>
        </w:rPr>
        <w:t>5. Методика оценки эффективности реализации Программы</w:t>
      </w:r>
    </w:p>
    <w:p w:rsidR="003B1C92" w:rsidRPr="003B1C92" w:rsidRDefault="003B1C92" w:rsidP="003B1C92">
      <w:pPr>
        <w:spacing w:after="0"/>
        <w:ind w:left="360" w:firstLine="709"/>
        <w:rPr>
          <w:b/>
          <w:szCs w:val="24"/>
        </w:rPr>
      </w:pP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Экономическая эффективность Программы определяется соотношением полезного результата и объема затраченных для этого ресурсов. Данное соотношение  выражает степень целесообразности и рациональности произведенных расходов.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lastRenderedPageBreak/>
        <w:t>Оценка эффективности реализации Программы будет рассчитываться посредством сопоставления фактических показателей, достигнутых в ходе реализации Программы, и заложенных в них плановых показателей.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Эффективность реализации Программы оценивается по следующей формуле:</w:t>
      </w: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contextualSpacing/>
        <w:jc w:val="both"/>
        <w:rPr>
          <w:rFonts w:cs="Times New Roman"/>
          <w:szCs w:val="24"/>
          <w:vertAlign w:val="subscript"/>
        </w:rPr>
      </w:pPr>
      <w:r w:rsidRPr="003B1C92">
        <w:rPr>
          <w:rFonts w:cs="Times New Roman"/>
          <w:szCs w:val="24"/>
        </w:rPr>
        <w:t xml:space="preserve">          Рф</w:t>
      </w:r>
      <w:r w:rsidRPr="003B1C92">
        <w:rPr>
          <w:rFonts w:cs="Times New Roman"/>
          <w:szCs w:val="24"/>
          <w:vertAlign w:val="subscript"/>
        </w:rPr>
        <w:t xml:space="preserve">1 </w:t>
      </w:r>
      <w:r w:rsidRPr="003B1C92">
        <w:rPr>
          <w:rFonts w:cs="Times New Roman"/>
          <w:szCs w:val="24"/>
        </w:rPr>
        <w:t>/ Рп</w:t>
      </w:r>
      <w:r w:rsidRPr="003B1C92">
        <w:rPr>
          <w:rFonts w:cs="Times New Roman"/>
          <w:szCs w:val="24"/>
          <w:vertAlign w:val="subscript"/>
        </w:rPr>
        <w:t>1</w:t>
      </w:r>
      <w:r w:rsidRPr="003B1C92">
        <w:rPr>
          <w:rFonts w:cs="Times New Roman"/>
          <w:szCs w:val="24"/>
        </w:rPr>
        <w:t xml:space="preserve"> + Рф</w:t>
      </w:r>
      <w:r w:rsidRPr="003B1C92">
        <w:rPr>
          <w:rFonts w:cs="Times New Roman"/>
          <w:szCs w:val="24"/>
          <w:vertAlign w:val="subscript"/>
        </w:rPr>
        <w:t xml:space="preserve">2 </w:t>
      </w:r>
      <w:r w:rsidRPr="003B1C92">
        <w:rPr>
          <w:rFonts w:cs="Times New Roman"/>
          <w:szCs w:val="24"/>
        </w:rPr>
        <w:t>/ Рп</w:t>
      </w:r>
      <w:r w:rsidRPr="003B1C92">
        <w:rPr>
          <w:rFonts w:cs="Times New Roman"/>
          <w:szCs w:val="24"/>
          <w:vertAlign w:val="subscript"/>
        </w:rPr>
        <w:t>2</w:t>
      </w:r>
      <w:r w:rsidRPr="003B1C92">
        <w:rPr>
          <w:rFonts w:cs="Times New Roman"/>
          <w:szCs w:val="24"/>
        </w:rPr>
        <w:t xml:space="preserve"> + …+ </w:t>
      </w:r>
      <w:proofErr w:type="spellStart"/>
      <w:r w:rsidRPr="003B1C92">
        <w:rPr>
          <w:rFonts w:cs="Times New Roman"/>
          <w:szCs w:val="24"/>
        </w:rPr>
        <w:t>Рф</w:t>
      </w:r>
      <w:proofErr w:type="spellEnd"/>
      <w:r w:rsidRPr="003B1C92">
        <w:rPr>
          <w:rFonts w:cs="Times New Roman"/>
          <w:szCs w:val="24"/>
          <w:vertAlign w:val="subscript"/>
          <w:lang w:val="en-US"/>
        </w:rPr>
        <w:t>n</w:t>
      </w:r>
      <w:r w:rsidRPr="003B1C92">
        <w:rPr>
          <w:rFonts w:cs="Times New Roman"/>
          <w:szCs w:val="24"/>
        </w:rPr>
        <w:t xml:space="preserve">/ </w:t>
      </w:r>
      <w:proofErr w:type="spellStart"/>
      <w:r w:rsidRPr="003B1C92">
        <w:rPr>
          <w:rFonts w:cs="Times New Roman"/>
          <w:szCs w:val="24"/>
        </w:rPr>
        <w:t>Рп</w:t>
      </w:r>
      <w:proofErr w:type="spellEnd"/>
      <w:r w:rsidRPr="003B1C92">
        <w:rPr>
          <w:rFonts w:cs="Times New Roman"/>
          <w:szCs w:val="24"/>
          <w:vertAlign w:val="subscript"/>
          <w:lang w:val="en-US"/>
        </w:rPr>
        <w:t>n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mc:AlternateContent>
          <mc:Choice Requires="wps">
            <w:drawing>
              <wp:anchor distT="4294967293" distB="4294967293" distL="114300" distR="114300" simplePos="0" relativeHeight="251658240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97789</wp:posOffset>
                </wp:positionV>
                <wp:extent cx="2343150" cy="0"/>
                <wp:effectExtent l="0" t="0" r="19050" b="19050"/>
                <wp:wrapNone/>
                <wp:docPr id="4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343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939F06" id="Прямая соединительная линия 43" o:spid="_x0000_s1026" style="position:absolute;z-index:251658240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margin;mso-height-relative:page" from="56.7pt,7.7pt" to="241.2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" strokecolor="black [3040]">
                <o:lock v:ext="edit" shapetype="f"/>
              </v:line>
            </w:pict>
          </mc:Fallback>
        </mc:AlternateContent>
      </w:r>
      <w:r w:rsidRPr="003B1C92">
        <w:rPr>
          <w:rFonts w:cs="Times New Roman"/>
          <w:szCs w:val="24"/>
          <w:lang w:val="en-US"/>
        </w:rPr>
        <w:t>E</w:t>
      </w:r>
      <w:r w:rsidRPr="003B1C92">
        <w:rPr>
          <w:rFonts w:cs="Times New Roman"/>
          <w:szCs w:val="24"/>
        </w:rPr>
        <w:t xml:space="preserve"> = </w:t>
      </w:r>
      <w:r w:rsidRPr="003B1C92">
        <w:rPr>
          <w:rFonts w:cs="Times New Roman"/>
          <w:szCs w:val="24"/>
        </w:rPr>
        <w:tab/>
        <w:t xml:space="preserve">      × 100 %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                                   </w:t>
      </w:r>
      <w:r w:rsidRPr="003B1C92">
        <w:rPr>
          <w:rFonts w:cs="Times New Roman"/>
          <w:szCs w:val="24"/>
          <w:lang w:val="en-US"/>
        </w:rPr>
        <w:t>n</w:t>
      </w:r>
      <w:r w:rsidRPr="003B1C92">
        <w:rPr>
          <w:rFonts w:cs="Times New Roman"/>
          <w:szCs w:val="24"/>
        </w:rPr>
        <w:t xml:space="preserve">                                                 </w:t>
      </w:r>
      <w:proofErr w:type="gramStart"/>
      <w:r w:rsidRPr="003B1C92">
        <w:rPr>
          <w:rFonts w:cs="Times New Roman"/>
          <w:szCs w:val="24"/>
        </w:rPr>
        <w:t xml:space="preserve">  ,</w:t>
      </w:r>
      <w:proofErr w:type="gramEnd"/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где: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Е – эффективность реализации Программы (процентов);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proofErr w:type="spellStart"/>
      <w:r w:rsidRPr="003B1C92">
        <w:rPr>
          <w:rFonts w:cs="Times New Roman"/>
          <w:szCs w:val="24"/>
        </w:rPr>
        <w:t>Рф</w:t>
      </w:r>
      <w:proofErr w:type="spellEnd"/>
      <w:r w:rsidRPr="003B1C92">
        <w:rPr>
          <w:rFonts w:cs="Times New Roman"/>
          <w:szCs w:val="24"/>
        </w:rPr>
        <w:t>… - фактический показатель, достигнутый в ходе реализации Программы;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proofErr w:type="spellStart"/>
      <w:r w:rsidRPr="003B1C92">
        <w:rPr>
          <w:rFonts w:cs="Times New Roman"/>
          <w:szCs w:val="24"/>
        </w:rPr>
        <w:t>Рп</w:t>
      </w:r>
      <w:proofErr w:type="spellEnd"/>
      <w:r w:rsidRPr="003B1C92">
        <w:rPr>
          <w:rFonts w:cs="Times New Roman"/>
          <w:szCs w:val="24"/>
        </w:rPr>
        <w:t>… - плановый показатель, заложенный в Программе;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  <w:lang w:val="en-US"/>
        </w:rPr>
        <w:t>n</w:t>
      </w:r>
      <w:r w:rsidRPr="003B1C92">
        <w:rPr>
          <w:rFonts w:cs="Times New Roman"/>
          <w:szCs w:val="24"/>
        </w:rPr>
        <w:t xml:space="preserve"> – количество показателей (критериев) Программы.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Расчет степени соответствия фактических затрат бюджетов на реализацию Программы запланированному уровню производится по формуле: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П = </w:t>
      </w:r>
      <w:proofErr w:type="spellStart"/>
      <w:r w:rsidRPr="003B1C92">
        <w:rPr>
          <w:rFonts w:cs="Times New Roman"/>
          <w:szCs w:val="24"/>
        </w:rPr>
        <w:t>З</w:t>
      </w:r>
      <w:r w:rsidRPr="003B1C92">
        <w:rPr>
          <w:rFonts w:cs="Times New Roman"/>
          <w:szCs w:val="24"/>
          <w:vertAlign w:val="subscript"/>
        </w:rPr>
        <w:t>ф</w:t>
      </w:r>
      <w:proofErr w:type="spellEnd"/>
      <w:r w:rsidRPr="003B1C92">
        <w:rPr>
          <w:rFonts w:cs="Times New Roman"/>
          <w:szCs w:val="24"/>
        </w:rPr>
        <w:t xml:space="preserve"> / </w:t>
      </w:r>
      <w:proofErr w:type="spellStart"/>
      <w:r w:rsidRPr="003B1C92">
        <w:rPr>
          <w:rFonts w:cs="Times New Roman"/>
          <w:szCs w:val="24"/>
        </w:rPr>
        <w:t>З</w:t>
      </w:r>
      <w:r w:rsidRPr="003B1C92">
        <w:rPr>
          <w:rFonts w:cs="Times New Roman"/>
          <w:szCs w:val="24"/>
          <w:vertAlign w:val="subscript"/>
        </w:rPr>
        <w:t>п</w:t>
      </w:r>
      <w:proofErr w:type="spellEnd"/>
      <w:r w:rsidRPr="003B1C92">
        <w:rPr>
          <w:rFonts w:cs="Times New Roman"/>
          <w:szCs w:val="24"/>
        </w:rPr>
        <w:t xml:space="preserve"> × 100 </w:t>
      </w:r>
      <w:proofErr w:type="gramStart"/>
      <w:r w:rsidRPr="003B1C92">
        <w:rPr>
          <w:rFonts w:cs="Times New Roman"/>
          <w:szCs w:val="24"/>
        </w:rPr>
        <w:t>%  ,</w:t>
      </w:r>
      <w:proofErr w:type="gramEnd"/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П – полнота использования бюджетных средств;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proofErr w:type="spellStart"/>
      <w:r w:rsidRPr="003B1C92">
        <w:rPr>
          <w:rFonts w:cs="Times New Roman"/>
          <w:szCs w:val="24"/>
        </w:rPr>
        <w:t>З</w:t>
      </w:r>
      <w:r w:rsidRPr="003B1C92">
        <w:rPr>
          <w:rFonts w:cs="Times New Roman"/>
          <w:szCs w:val="24"/>
          <w:vertAlign w:val="subscript"/>
        </w:rPr>
        <w:t>ф</w:t>
      </w:r>
      <w:proofErr w:type="spellEnd"/>
      <w:r w:rsidRPr="003B1C92">
        <w:rPr>
          <w:rFonts w:cs="Times New Roman"/>
          <w:szCs w:val="24"/>
        </w:rPr>
        <w:t xml:space="preserve"> – фактические расходы бюджетов на реализацию Программы;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proofErr w:type="spellStart"/>
      <w:r w:rsidRPr="003B1C92">
        <w:rPr>
          <w:rFonts w:cs="Times New Roman"/>
          <w:szCs w:val="24"/>
        </w:rPr>
        <w:t>З</w:t>
      </w:r>
      <w:r w:rsidRPr="003B1C92">
        <w:rPr>
          <w:rFonts w:cs="Times New Roman"/>
          <w:szCs w:val="24"/>
          <w:vertAlign w:val="subscript"/>
        </w:rPr>
        <w:t>п</w:t>
      </w:r>
      <w:proofErr w:type="spellEnd"/>
      <w:r w:rsidRPr="003B1C92">
        <w:rPr>
          <w:rFonts w:cs="Times New Roman"/>
          <w:szCs w:val="24"/>
        </w:rPr>
        <w:t xml:space="preserve"> – запланированные бюджетами расходы на реализацию Программы.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Степень соответствия фактических затрат бюджетов на реализацию Программы запланированному уровню оценивается как удовлетворительная, если значение показателя результативности Е и значение показателя полноты исполнения бюджетных средств П равны или больше 100 %.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Расчет эффективности использования бюджетных средств на реализацию Программы (показатель Э) производиться по формуле:</w:t>
      </w:r>
    </w:p>
    <w:p w:rsidR="003B1C92" w:rsidRPr="003B1C92" w:rsidRDefault="003B1C92" w:rsidP="003B1C92">
      <w:pPr>
        <w:tabs>
          <w:tab w:val="left" w:pos="709"/>
        </w:tabs>
        <w:spacing w:after="0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ab/>
        <w:t>Э = П / Е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Эффективность оценивается как соответствующая запланированной или высокая, если значение показателя </w:t>
      </w:r>
      <w:proofErr w:type="gramStart"/>
      <w:r w:rsidRPr="003B1C92">
        <w:rPr>
          <w:rFonts w:cs="Times New Roman"/>
          <w:szCs w:val="24"/>
        </w:rPr>
        <w:t>Э</w:t>
      </w:r>
      <w:proofErr w:type="gramEnd"/>
      <w:r w:rsidRPr="003B1C92">
        <w:rPr>
          <w:rFonts w:cs="Times New Roman"/>
          <w:szCs w:val="24"/>
        </w:rPr>
        <w:t xml:space="preserve"> равно или меньше 1.</w:t>
      </w: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tabs>
          <w:tab w:val="left" w:pos="4560"/>
        </w:tabs>
        <w:spacing w:after="0"/>
        <w:ind w:firstLine="709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ПОДПРОГРАММА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«Развитие животноводства»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Паспорт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подпрограммы «Развитие животноводства» 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(далее – Подпрограмма 1)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69"/>
        <w:gridCol w:w="6485"/>
      </w:tblGrid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Ответственный исполнитель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Участники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Управление экономической политики Администрации Усть-Большерецкого муниципального района;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Сельскохозяйственные товаропроизводители Усть-</w:t>
            </w:r>
            <w:r w:rsidRPr="003B1C92">
              <w:rPr>
                <w:rFonts w:cs="Times New Roman"/>
                <w:szCs w:val="24"/>
              </w:rPr>
              <w:lastRenderedPageBreak/>
              <w:t>Большерецкого муниципального района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lastRenderedPageBreak/>
              <w:t>Программно-целевые инструменты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Отсутствуют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Цели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увеличение численности скота, повышение его генетического потенциала и увеличение объемов производства продукции;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повышение уровня обеспеченности населения Усть-Большерецкого муниципального района молочной и мясной продукцией местного производства, доступной по цене и безопасной по качеству;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обеспечение кормовой базой сельскохозяйственных животных;</w:t>
            </w:r>
          </w:p>
          <w:p w:rsidR="003B1C92" w:rsidRPr="003B1C92" w:rsidRDefault="003B1C92" w:rsidP="003B1C92">
            <w:pPr>
              <w:widowControl w:val="0"/>
              <w:autoSpaceDE w:val="0"/>
              <w:autoSpaceDN w:val="0"/>
              <w:adjustRightInd w:val="0"/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развитие необходимой инфраструктуры рынка молока и молочной продукции, мяса и мясной продукции;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Задачи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наращивание поголовья животных и повышения их продуктивности, создания сбалансированной кормовой базы и перехода к новым технологиям их содержания и кормления;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 xml:space="preserve">- обеспечение породного обновления животных, в </w:t>
            </w:r>
            <w:proofErr w:type="spellStart"/>
            <w:r w:rsidRPr="003B1C92">
              <w:rPr>
                <w:rFonts w:cs="Times New Roman"/>
                <w:szCs w:val="24"/>
              </w:rPr>
              <w:t>т.ч</w:t>
            </w:r>
            <w:proofErr w:type="spellEnd"/>
            <w:r w:rsidRPr="003B1C92">
              <w:rPr>
                <w:rFonts w:cs="Times New Roman"/>
                <w:szCs w:val="24"/>
              </w:rPr>
              <w:t>. молочного скота и эффективного использования биопотенциала новых пород;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регулирование рынков животноводческой продукции, сырья и продовольствия, создание условий для равной конкуренции сельскохозяйственным товаропроизводителям на внутренних рынках.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Целевые индикаторы и показатели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поголовье крупного рогатого скота;</w:t>
            </w:r>
          </w:p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производство скота на убой (в живом весе);</w:t>
            </w:r>
          </w:p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производство и переработка молока;</w:t>
            </w:r>
          </w:p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надой молока от одной коровы.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Этапы и сроки реализации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Подпрограмма 1 реализуется в 2019 году в 1 (один) этап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Объемы бюджетных ассигнований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Общий объем финансирования Подпрограммы 1 за счет всех источников составляет 1 672,750 тыс. рублей, в том числе за счет средств: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- местного бюджета – 1 672,750 тыс. рублей;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szCs w:val="24"/>
                <w:highlight w:val="yellow"/>
              </w:rPr>
            </w:pPr>
            <w:r w:rsidRPr="003B1C92">
              <w:rPr>
                <w:rFonts w:cs="Times New Roman"/>
                <w:szCs w:val="24"/>
              </w:rPr>
              <w:t>- внебюджетные источники – 00,000 тыс. рублей</w:t>
            </w:r>
          </w:p>
        </w:tc>
      </w:tr>
      <w:tr w:rsidR="003B1C92" w:rsidRPr="003B1C92" w:rsidTr="002F2D13">
        <w:tc>
          <w:tcPr>
            <w:tcW w:w="3369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Ожидаемые результаты реализации Подпрограммы 1</w:t>
            </w:r>
          </w:p>
        </w:tc>
        <w:tc>
          <w:tcPr>
            <w:tcW w:w="6485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B1C92">
              <w:rPr>
                <w:rFonts w:cs="Times New Roman"/>
                <w:color w:val="000000" w:themeColor="text1"/>
                <w:szCs w:val="24"/>
              </w:rPr>
              <w:t xml:space="preserve">- увеличение поголовья крупного рогатого скота до </w:t>
            </w:r>
            <w:r w:rsidRPr="003B1C92">
              <w:rPr>
                <w:rFonts w:cs="Times New Roman"/>
                <w:szCs w:val="24"/>
              </w:rPr>
              <w:t>390</w:t>
            </w:r>
            <w:r w:rsidRPr="003B1C92">
              <w:rPr>
                <w:rFonts w:cs="Times New Roman"/>
                <w:color w:val="000000" w:themeColor="text1"/>
                <w:szCs w:val="24"/>
              </w:rPr>
              <w:t xml:space="preserve"> голов;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color w:val="000000" w:themeColor="text1"/>
                <w:szCs w:val="24"/>
                <w:highlight w:val="yellow"/>
              </w:rPr>
            </w:pPr>
            <w:r w:rsidRPr="003B1C92">
              <w:rPr>
                <w:rFonts w:cs="Times New Roman"/>
                <w:color w:val="000000" w:themeColor="text1"/>
                <w:szCs w:val="24"/>
              </w:rPr>
              <w:t>- увеличение объема производства молока до 595 тонн в год;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B1C92">
              <w:rPr>
                <w:rFonts w:cs="Times New Roman"/>
                <w:color w:val="000000" w:themeColor="text1"/>
                <w:szCs w:val="24"/>
              </w:rPr>
              <w:t>- увеличение объема производства скота на убой (в живом весе) до 22 тонн в год;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B1C92">
              <w:rPr>
                <w:rFonts w:cs="Times New Roman"/>
                <w:color w:val="000000" w:themeColor="text1"/>
                <w:szCs w:val="24"/>
              </w:rPr>
              <w:t xml:space="preserve">- увеличение среднего надоя молока от одной коровы до </w:t>
            </w:r>
          </w:p>
          <w:p w:rsidR="003B1C92" w:rsidRPr="003B1C92" w:rsidRDefault="003B1C92" w:rsidP="003B1C92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B1C92">
              <w:rPr>
                <w:rFonts w:cs="Times New Roman"/>
                <w:color w:val="000000" w:themeColor="text1"/>
                <w:szCs w:val="24"/>
              </w:rPr>
              <w:t>3 900 кг в год.</w:t>
            </w:r>
          </w:p>
        </w:tc>
      </w:tr>
    </w:tbl>
    <w:p w:rsidR="003B1C92" w:rsidRPr="003B1C92" w:rsidRDefault="003B1C92" w:rsidP="003B1C92">
      <w:pPr>
        <w:spacing w:after="0" w:line="240" w:lineRule="auto"/>
        <w:contextualSpacing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contextualSpacing/>
        <w:rPr>
          <w:rFonts w:cs="Times New Roman"/>
          <w:b/>
          <w:szCs w:val="24"/>
        </w:rPr>
      </w:pPr>
    </w:p>
    <w:p w:rsidR="003B1C92" w:rsidRPr="003B1C92" w:rsidRDefault="003B1C92" w:rsidP="003B1C92">
      <w:pPr>
        <w:numPr>
          <w:ilvl w:val="0"/>
          <w:numId w:val="4"/>
        </w:numPr>
        <w:spacing w:after="0" w:line="240" w:lineRule="auto"/>
        <w:contextualSpacing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Общая характеристика сферы реализации Подпрограммы 1</w:t>
      </w: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Подпрограмма 1 направлена на стабилизацию в Усть-Большерецком районе деятельности агропромышленного комплекса Усть-Большерецкого муниципального района по производству продукции мясного и молочного животноводства, увеличение производства продукции животноводства местного производства до объёмов, </w:t>
      </w:r>
      <w:proofErr w:type="gramStart"/>
      <w:r w:rsidRPr="003B1C92">
        <w:rPr>
          <w:rFonts w:cs="Times New Roman"/>
          <w:szCs w:val="24"/>
        </w:rPr>
        <w:t>позволяющих  более</w:t>
      </w:r>
      <w:proofErr w:type="gramEnd"/>
      <w:r w:rsidRPr="003B1C92">
        <w:rPr>
          <w:rFonts w:cs="Times New Roman"/>
          <w:szCs w:val="24"/>
        </w:rPr>
        <w:t xml:space="preserve"> полно обеспечивать население продукцией собственного производства, налаживание первичной и глубокой промышленной переработки молока.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Производство животноводческой продукции, молочного и мясного животноводства, является одним из основных жизнеобеспечивающих секторов отечественного аграрного производства, оказывающим решающее влияние на уровень продовольственного обеспечения и определяющим здоровье населения.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lastRenderedPageBreak/>
        <w:t>Всего на территории Усть-Большерецкого муниципального района по состоянию на 01.01.2018 года  осуществляют сельскохозяйственную деятельность в животноводческой сфере одна Сельскохозяйственная артель «</w:t>
      </w:r>
      <w:proofErr w:type="spellStart"/>
      <w:r w:rsidRPr="003B1C92">
        <w:rPr>
          <w:rFonts w:cs="Times New Roman"/>
          <w:szCs w:val="24"/>
        </w:rPr>
        <w:t>Апачинская</w:t>
      </w:r>
      <w:proofErr w:type="spellEnd"/>
      <w:r w:rsidRPr="003B1C92">
        <w:rPr>
          <w:rFonts w:cs="Times New Roman"/>
          <w:szCs w:val="24"/>
        </w:rPr>
        <w:t>», одно подсобное хозяйство АО «Озерновский  РКЗ - 55»,  1 индивидуальный предприниматель,  4 крестьянских (фермерских) хозяйства и около 664 владельцев личных подсобных хозяйств.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color w:val="000000"/>
          <w:szCs w:val="24"/>
        </w:rPr>
        <w:t xml:space="preserve">По состоянию на 1 октября 2018 года в хозяйствах всех категорий содержится: крупного рогатого скота –  416 головы, из них коров – 164 головы, свиней – 78 головы, лошадей – 12 голов,  овец и коз – 211 голов.  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color w:val="000000" w:themeColor="text1"/>
          <w:szCs w:val="24"/>
        </w:rPr>
        <w:t>Основное поголовье крупного рогатого скота сосредоточено в сельскохозяйственной артели «</w:t>
      </w:r>
      <w:proofErr w:type="spellStart"/>
      <w:r w:rsidRPr="003B1C92">
        <w:rPr>
          <w:rFonts w:cs="Times New Roman"/>
          <w:color w:val="000000" w:themeColor="text1"/>
          <w:szCs w:val="24"/>
        </w:rPr>
        <w:t>Апачинская</w:t>
      </w:r>
      <w:proofErr w:type="spellEnd"/>
      <w:r w:rsidRPr="003B1C92">
        <w:rPr>
          <w:rFonts w:cs="Times New Roman"/>
          <w:color w:val="000000" w:themeColor="text1"/>
          <w:szCs w:val="24"/>
        </w:rPr>
        <w:t>».</w:t>
      </w:r>
      <w:r w:rsidRPr="003B1C92">
        <w:rPr>
          <w:rFonts w:cs="Times New Roman"/>
          <w:color w:val="000000"/>
          <w:szCs w:val="24"/>
        </w:rPr>
        <w:t xml:space="preserve"> </w:t>
      </w:r>
      <w:proofErr w:type="gramStart"/>
      <w:r w:rsidRPr="003B1C92">
        <w:rPr>
          <w:rFonts w:cs="Times New Roman"/>
          <w:color w:val="000000"/>
          <w:szCs w:val="24"/>
        </w:rPr>
        <w:t>Численность поголовья</w:t>
      </w:r>
      <w:proofErr w:type="gramEnd"/>
      <w:r w:rsidRPr="003B1C92">
        <w:rPr>
          <w:rFonts w:cs="Times New Roman"/>
          <w:color w:val="000000"/>
          <w:szCs w:val="24"/>
        </w:rPr>
        <w:t xml:space="preserve"> которого в Сельскохозяйственной артели «</w:t>
      </w:r>
      <w:proofErr w:type="spellStart"/>
      <w:r w:rsidRPr="003B1C92">
        <w:rPr>
          <w:rFonts w:cs="Times New Roman"/>
          <w:color w:val="000000"/>
          <w:szCs w:val="24"/>
        </w:rPr>
        <w:t>Апачинская</w:t>
      </w:r>
      <w:proofErr w:type="spellEnd"/>
      <w:r w:rsidRPr="003B1C92">
        <w:rPr>
          <w:rFonts w:cs="Times New Roman"/>
          <w:color w:val="000000"/>
          <w:szCs w:val="24"/>
        </w:rPr>
        <w:t>» по состоянию на 1 октября 2018 года составила 260 голов, из них 93 коровы.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  <w:highlight w:val="green"/>
        </w:rPr>
      </w:pPr>
      <w:r w:rsidRPr="003B1C92">
        <w:rPr>
          <w:rFonts w:cs="Times New Roman"/>
          <w:szCs w:val="24"/>
        </w:rPr>
        <w:t>Объем производства молока в хозяйствах всех категорий в Усть-Большерецком муниципальном районе за январь – сентябрь 2018 года составил 485 тонн, что на 28,13 тонн больше, чем за январь – сентябрь 2017 года (456,87 тонн). Увеличение составило 13%.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Объем производства мяса в хозяйствах всех категорий в Усть-Большерецком районе за январь – сентябрь 2018 года составил – 19,2 тонн, что на 10,92 тонн больше, чем за январь – сентябрь 2017 года (8,27 тонн). Увеличение составило 56,9%.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Главные проблемы животноводства - это низкая производительность и тяжелые условия труда животноводов вследствие применения устаревших технологий и оборудования, большого физического и морального износа производственной базы, острый дефицит квалифицированных кадров. Повысить эффективность и конкурентоспособность отрасли невозможно без модернизации ферм на базе новейших технологий и техники нового поколения, что и было предусмотрено муниципальными программами по поддержке развития агропромышленного комплекса Усть-Большерецкого муниципального района.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Сложившаяся ситуация в СХА «</w:t>
      </w:r>
      <w:proofErr w:type="spellStart"/>
      <w:r w:rsidRPr="003B1C92">
        <w:rPr>
          <w:rFonts w:cs="Times New Roman"/>
          <w:color w:val="000000" w:themeColor="text1"/>
          <w:szCs w:val="24"/>
        </w:rPr>
        <w:t>Апачинская</w:t>
      </w:r>
      <w:proofErr w:type="spellEnd"/>
      <w:r w:rsidRPr="003B1C92">
        <w:rPr>
          <w:rFonts w:cs="Times New Roman"/>
          <w:color w:val="000000" w:themeColor="text1"/>
          <w:szCs w:val="24"/>
        </w:rPr>
        <w:t>» требовала незамедлительного  проведения реконструкции и модернизации имеющегося животноводческого помещения, так как реконструкция и модернизация ферм, а так же оснащение их высокотехнологичным оборудованием становятся основным направлением интенсификации производства молока, повышения производительности труда и экологической безопасности.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 xml:space="preserve">В период с 2013-2016 года из краевого и местного бюджетов на проведение реконструкции коровника на 400 голов в с. Апача были выделены средства в размере 23 240 020,40 рублей, а </w:t>
      </w:r>
      <w:proofErr w:type="gramStart"/>
      <w:r w:rsidRPr="003B1C92">
        <w:rPr>
          <w:rFonts w:cs="Times New Roman"/>
          <w:color w:val="000000" w:themeColor="text1"/>
          <w:szCs w:val="24"/>
        </w:rPr>
        <w:t>так же</w:t>
      </w:r>
      <w:proofErr w:type="gramEnd"/>
      <w:r w:rsidRPr="003B1C92">
        <w:rPr>
          <w:rFonts w:cs="Times New Roman"/>
          <w:color w:val="000000" w:themeColor="text1"/>
          <w:szCs w:val="24"/>
        </w:rPr>
        <w:t xml:space="preserve"> на завершение работ по восстановлению (реконструкции) бытовых вспомогательных помещений и молочного блока.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А так же в 2018 году СХА «</w:t>
      </w:r>
      <w:proofErr w:type="spellStart"/>
      <w:r w:rsidRPr="003B1C92">
        <w:rPr>
          <w:rFonts w:cs="Times New Roman"/>
          <w:color w:val="000000" w:themeColor="text1"/>
          <w:szCs w:val="24"/>
        </w:rPr>
        <w:t>Апачинская</w:t>
      </w:r>
      <w:proofErr w:type="spellEnd"/>
      <w:r w:rsidRPr="003B1C92">
        <w:rPr>
          <w:rFonts w:cs="Times New Roman"/>
          <w:color w:val="000000" w:themeColor="text1"/>
          <w:szCs w:val="24"/>
        </w:rPr>
        <w:t>» был предоставлен грант на проведение реконструкции, капитального (текущего) ремонта молочного помещения (в том числе приобретение в собственность зданий) в размере 1 800 000,00 – за счет средств местного бюджета.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Реализация вышеперечисленных мероприятий позволила достичь следующих показателей - объем производства молока в СХА «</w:t>
      </w:r>
      <w:proofErr w:type="spellStart"/>
      <w:r w:rsidRPr="003B1C92">
        <w:rPr>
          <w:rFonts w:cs="Times New Roman"/>
          <w:color w:val="000000" w:themeColor="text1"/>
          <w:szCs w:val="24"/>
        </w:rPr>
        <w:t>Апачинская</w:t>
      </w:r>
      <w:proofErr w:type="spellEnd"/>
      <w:r w:rsidRPr="003B1C92">
        <w:rPr>
          <w:rFonts w:cs="Times New Roman"/>
          <w:color w:val="000000" w:themeColor="text1"/>
          <w:szCs w:val="24"/>
        </w:rPr>
        <w:t>» за январь – сентябрь 2018 года составил 328,0 тонн, что на 69,4 тонн больше, чем за январь – сентябрь 2017 года (325,7 тонн). Увеличение составило 13%.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color w:val="000000" w:themeColor="text1"/>
          <w:szCs w:val="24"/>
        </w:rPr>
        <w:t xml:space="preserve">Полное восстановление животноводческих помещений существенно </w:t>
      </w:r>
      <w:r w:rsidRPr="003B1C92">
        <w:rPr>
          <w:rFonts w:cs="Times New Roman"/>
          <w:szCs w:val="24"/>
        </w:rPr>
        <w:t>повлияло на увеличение суточного удоя молока, а также дало возможность увеличения поголовья крупного рогатого скота и увеличение штатной численности работников хозяйств.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К основным проблемам, сдерживающим развитие молочной отрасли, относятся: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color w:val="000000" w:themeColor="text1"/>
          <w:szCs w:val="24"/>
        </w:rPr>
        <w:lastRenderedPageBreak/>
        <w:t xml:space="preserve">1) снижение на рынке доли отечественного молока-сырья, в связи с сокращением поголовья скота;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2) сезонность его производства;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3) низкий удельный вес молока-сырья высшего сорта;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 xml:space="preserve">4) недостаток холодильных установок на молочных фермах и дефицит </w:t>
      </w:r>
      <w:proofErr w:type="spellStart"/>
      <w:r w:rsidRPr="003B1C92">
        <w:rPr>
          <w:rFonts w:cs="Times New Roman"/>
          <w:color w:val="000000" w:themeColor="text1"/>
          <w:szCs w:val="24"/>
        </w:rPr>
        <w:t>молокосборочных</w:t>
      </w:r>
      <w:proofErr w:type="spellEnd"/>
      <w:r w:rsidRPr="003B1C92">
        <w:rPr>
          <w:rFonts w:cs="Times New Roman"/>
          <w:color w:val="000000" w:themeColor="text1"/>
          <w:szCs w:val="24"/>
        </w:rPr>
        <w:t xml:space="preserve"> пунктов, а также физический и моральный износ основных фондов молокоперерабатывающих заводов, основная часть которых была построена в 70-80 годах прошлого века.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 xml:space="preserve">Задача по </w:t>
      </w:r>
      <w:proofErr w:type="spellStart"/>
      <w:r w:rsidRPr="003B1C92">
        <w:rPr>
          <w:rFonts w:cs="Times New Roman"/>
          <w:color w:val="000000" w:themeColor="text1"/>
          <w:szCs w:val="24"/>
        </w:rPr>
        <w:t>импортозамещению</w:t>
      </w:r>
      <w:proofErr w:type="spellEnd"/>
      <w:r w:rsidRPr="003B1C92">
        <w:rPr>
          <w:rFonts w:cs="Times New Roman"/>
          <w:color w:val="000000" w:themeColor="text1"/>
          <w:szCs w:val="24"/>
        </w:rPr>
        <w:t xml:space="preserve"> молока и молокопродуктов будет решаться за счет реализации отраслевых программ и экономически значимых региональных программ, направленных на увеличение объемов производства.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Развитие молочной перерабатывающей промышленности напрямую зависит от развития молочной отрасли сельского хозяйства. В настоящее время важнейшим сдерживающим развитие отрасли фактором является дефицит сырья. Качество предлагаемого сырья также нуждается в улучшении.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color w:val="000000"/>
          <w:szCs w:val="24"/>
        </w:rPr>
        <w:t xml:space="preserve">На сегодняшний день еще одной наиболее важной задачей в сельском хозяйстве является ускоренный рост генетического потенциала сельскохозяйственных животных, рост производства сельскохозяйственной продукции. Экономическая ситуация, сложившаяся в аграрном секторе района, продолжающийся </w:t>
      </w:r>
      <w:proofErr w:type="spellStart"/>
      <w:r w:rsidRPr="003B1C92">
        <w:rPr>
          <w:rFonts w:cs="Times New Roman"/>
          <w:color w:val="000000"/>
          <w:szCs w:val="24"/>
        </w:rPr>
        <w:t>диспаритет</w:t>
      </w:r>
      <w:proofErr w:type="spellEnd"/>
      <w:r w:rsidRPr="003B1C92">
        <w:rPr>
          <w:rFonts w:cs="Times New Roman"/>
          <w:color w:val="000000"/>
          <w:szCs w:val="24"/>
        </w:rPr>
        <w:t xml:space="preserve"> цен на продукцию животноводства, дороговизна материальных ресурсов и услуг, отсутствие оборотных средств привели к резкому сокращению численности поголовья крупного рогатого скота.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color w:val="000000"/>
          <w:szCs w:val="24"/>
        </w:rPr>
        <w:t xml:space="preserve">В целях увеличения численности скота, повышения его генетического потенциала и увеличения объемов производства продукции возникла необходимость организовать искусственное осеменение скота, имеющегося у населения. Так, в период с 2008 по 2018 год включительно, Администрацией Усть-Большерецкого муниципального района осуществлялось финансирование мероприятий по искусственному осеменению крупного рогатого </w:t>
      </w:r>
      <w:proofErr w:type="gramStart"/>
      <w:r w:rsidRPr="003B1C92">
        <w:rPr>
          <w:rFonts w:cs="Times New Roman"/>
          <w:color w:val="000000"/>
          <w:szCs w:val="24"/>
        </w:rPr>
        <w:t>скота  с.</w:t>
      </w:r>
      <w:proofErr w:type="gramEnd"/>
      <w:r w:rsidRPr="003B1C92">
        <w:rPr>
          <w:rFonts w:cs="Times New Roman"/>
          <w:color w:val="000000"/>
          <w:szCs w:val="24"/>
        </w:rPr>
        <w:t xml:space="preserve"> Кавалерское и с. Апача. 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color w:val="000000"/>
          <w:szCs w:val="24"/>
        </w:rPr>
        <w:t>Истощение сельскохозяйственных земель не дает возможности провести заготовку необходимого количества кормов для осенне-зимнего периода, в связи с чем предприятия и крестьянские (фермерские) хозяйства вынуждены закупать корма в других районах Камчатского края.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/>
          <w:szCs w:val="24"/>
        </w:rPr>
      </w:pPr>
      <w:r w:rsidRPr="003B1C92">
        <w:rPr>
          <w:rFonts w:cs="Times New Roman"/>
          <w:color w:val="000000"/>
          <w:szCs w:val="24"/>
        </w:rPr>
        <w:t>Кормление сельскохозяйственных животных, как производственная деятельность, имеет цель: рациональной организацией питания обеспечить получение от животных нужного нам количества и качества продуктов при экономном расходовании кормов, а также здоровое состояние животных, их нормальную плодовитость, полную сохранность и хорошее развитие молодняка.</w:t>
      </w:r>
      <w:r w:rsidRPr="003B1C92">
        <w:rPr>
          <w:rFonts w:ascii="Open Sans" w:hAnsi="Open Sans"/>
          <w:color w:val="414141"/>
          <w:sz w:val="21"/>
          <w:szCs w:val="21"/>
        </w:rPr>
        <w:t xml:space="preserve"> </w:t>
      </w:r>
      <w:r w:rsidRPr="003B1C92">
        <w:rPr>
          <w:rFonts w:cs="Times New Roman"/>
          <w:color w:val="000000"/>
          <w:szCs w:val="24"/>
        </w:rPr>
        <w:t>Кормление оказывает решающее влияние на течение обменных процессов в организме животных, их здоровье и качество получаемой продукции. Недостаточное кормление беременных животных, дефицит в их рационах протеина, витаминов, минеральных веществ ведут к рассасыванию зародышей, мертворождениям, рождению ослабленного, подверженного инфекционным и инвазионным заболеваниям молодняка. Дефицит питательных веществ, витаминов значительно ослабляет иммунитет животных, ведет к массовым заболеваниям и повышенному отходу, особенно молодняка.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eastAsia="Times New Roman" w:cs="Times New Roman"/>
          <w:b/>
          <w:szCs w:val="24"/>
          <w:lang w:eastAsia="ru-RU"/>
        </w:rPr>
      </w:pPr>
      <w:r w:rsidRPr="003B1C92">
        <w:rPr>
          <w:rFonts w:eastAsia="Times New Roman" w:cs="Times New Roman"/>
          <w:b/>
          <w:szCs w:val="24"/>
          <w:lang w:eastAsia="ru-RU"/>
        </w:rPr>
        <w:t>2. Цели, задачи Подпрограммы 1, сроки и механизмы её реализации и характеристика основных мероприятий Подпрограммы 1</w:t>
      </w:r>
    </w:p>
    <w:p w:rsidR="003B1C92" w:rsidRPr="003B1C92" w:rsidRDefault="003B1C92" w:rsidP="003B1C92">
      <w:pPr>
        <w:spacing w:after="0"/>
        <w:ind w:firstLine="709"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Подпрограммой 1 запланировано следующее основное мероприятие - «Развитие производства продукции животноводства».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lastRenderedPageBreak/>
        <w:t xml:space="preserve">2.1. Целями реализации указанного основного мероприятия являются:  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увеличение численности поголовья скота, повышение его генетического потенциала и увеличение объемов производства продукции;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</w:t>
      </w:r>
      <w:r w:rsidRPr="003B1C92">
        <w:rPr>
          <w:rFonts w:asciiTheme="minorHAnsi" w:hAnsiTheme="minorHAnsi"/>
          <w:sz w:val="22"/>
        </w:rPr>
        <w:t xml:space="preserve"> </w:t>
      </w:r>
      <w:r w:rsidRPr="003B1C92">
        <w:rPr>
          <w:rFonts w:cs="Times New Roman"/>
          <w:szCs w:val="24"/>
        </w:rPr>
        <w:t>повышение уровня обеспеченности населения Усть-Большерецкого муниципального района молочной продукцией местного производства, доступной по цене и безопасной по качеству;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обеспечение кормовой базой сельскохозяйственных животных;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4) развитие необходимой инфраструктуры рынка мяса и мясной продукции, молока и молочной продукции.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2.2. Для достижения указанных целей необходимо решение следующих задач: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наращивание поголовья животных, в том числе коров, повышения их продуктивности, создание сбалансированной кормовой базы и перехода к новым технологиям их содержания и кормления;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 обеспечение породного обновления животных, в том числе молочного скота и эффективного использования биопотенциала новых пород;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регулирование рынка животноводческой продукции, сырья продовольствия, создание условий для равной конкуренции сельскохозяйственным товаропроизводителям на внутренних рынках.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2.3. В рамках указанного основного мероприятия предусматривается: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2.3.1. Предоставление субсидии сельскохозяйственным товаропроизводителям Усть-Большерецкого муниципального района на приобретение объемистых кормов для сельскохозяйственных животных. </w:t>
      </w:r>
    </w:p>
    <w:p w:rsidR="003B1C92" w:rsidRPr="003B1C92" w:rsidRDefault="003B1C92" w:rsidP="003B1C9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2.3.2. Организация работы пунктов искусственного осеменения крупного рогатого скота и возмещение затрат по искусственному осеменению крупного рогатого скота в с. Апача и с. Кавалерское.  </w:t>
      </w:r>
    </w:p>
    <w:p w:rsidR="003B1C92" w:rsidRPr="003B1C92" w:rsidRDefault="003B1C92" w:rsidP="003B1C92">
      <w:pPr>
        <w:tabs>
          <w:tab w:val="left" w:pos="0"/>
        </w:tabs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2.4. Срок реализации Подпрограммы 1 – 2019 год.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2.5. Общий объем финансирования Подпрограммы 1 в 2019 году за счет всех источников составляет 1 672,750 тыс. рублей, в том числе за счет средств: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color w:val="000000" w:themeColor="text1"/>
          <w:szCs w:val="24"/>
        </w:rPr>
        <w:t>- местного бюджета – 1 672,750 тыс. рублей;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color w:val="000000" w:themeColor="text1"/>
          <w:szCs w:val="24"/>
        </w:rPr>
      </w:pPr>
      <w:r w:rsidRPr="003B1C92">
        <w:rPr>
          <w:rFonts w:cs="Times New Roman"/>
          <w:szCs w:val="24"/>
        </w:rPr>
        <w:t>- внебюджетные источники – 00,000 тыс. рублей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2.6. Объёмы финансирования мероприятий за счёт средств краевого бюджета согласовывается с Министерством сельского хозяйства, пищевой и перерабатывающей промышленности Камчатского края.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numPr>
          <w:ilvl w:val="0"/>
          <w:numId w:val="5"/>
        </w:numPr>
        <w:spacing w:after="0"/>
        <w:contextualSpacing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Анализ рисков реализации Подпрограммы 1</w:t>
      </w:r>
    </w:p>
    <w:p w:rsidR="003B1C92" w:rsidRPr="003B1C92" w:rsidRDefault="003B1C92" w:rsidP="003B1C92">
      <w:pPr>
        <w:spacing w:after="0"/>
        <w:ind w:left="720" w:firstLine="709"/>
        <w:contextualSpacing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3.1. К рискам, которые могут оказать влияние на достижение запланированных целей, относятся: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1) неполное финансирование Подпрограммы 1, отсутствие прямых мер поддержки;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2) возникновение и распространение заразных болезней животных на территории Усть-Большерецкого муниципального района;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3) неблагоприятная рыночная конъюнктура, затрудняющая реализацию дополнительных объемов мяса и молока;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4) отсутствие достаточных племенных ресурсов специализированных пород;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lastRenderedPageBreak/>
        <w:t>5) рост требований к охране окружающей среды и экологической безопасности производства продукции;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6) износ и выбытие из эксплуатации материально-технических средств и медленный темп их обновления;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7) опережающий рост цен на технику и горюче-смазочные материалы.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3.2. К мерам управления рисками, которые могут оказать влияние на достижение запланированных целей, относятся: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1) увеличение доли частных инвестиций через создание условий для инвестирования в развитие мясного и молочного животноводства в рамках государственно-частного партнерства, в том числе содействие в покупке земельных угодий, подключении к электро- и газовым сетям;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2) обеспечение повышения конкурентоспособности производства продукции на основе комплексной модернизации;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>3) переход к новым технологиям, техническая модернизация;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  <w:r w:rsidRPr="003B1C92">
        <w:rPr>
          <w:rFonts w:eastAsia="Times New Roman" w:cs="Times New Roman"/>
          <w:szCs w:val="24"/>
          <w:lang w:eastAsia="ru-RU"/>
        </w:rPr>
        <w:t xml:space="preserve">4) выход </w:t>
      </w:r>
      <w:proofErr w:type="spellStart"/>
      <w:r w:rsidRPr="003B1C92">
        <w:rPr>
          <w:rFonts w:eastAsia="Times New Roman" w:cs="Times New Roman"/>
          <w:szCs w:val="24"/>
          <w:lang w:eastAsia="ru-RU"/>
        </w:rPr>
        <w:t>селекционно</w:t>
      </w:r>
      <w:proofErr w:type="spellEnd"/>
      <w:r w:rsidRPr="003B1C92">
        <w:rPr>
          <w:rFonts w:eastAsia="Times New Roman" w:cs="Times New Roman"/>
          <w:szCs w:val="24"/>
          <w:lang w:eastAsia="ru-RU"/>
        </w:rPr>
        <w:t>-племенной работы на качественно новый технологический и генетический уровень, тем самым обеспечение достаточного количества племенных ресурсов специализированных пород в мясном и молочном скотоводстве.</w:t>
      </w:r>
    </w:p>
    <w:p w:rsidR="003B1C92" w:rsidRPr="003B1C92" w:rsidRDefault="003B1C92" w:rsidP="003B1C92">
      <w:pPr>
        <w:spacing w:before="120" w:after="0"/>
        <w:ind w:firstLine="709"/>
        <w:contextualSpacing/>
        <w:jc w:val="both"/>
        <w:rPr>
          <w:rFonts w:eastAsia="Times New Roman" w:cs="Times New Roman"/>
          <w:szCs w:val="24"/>
          <w:lang w:eastAsia="ru-RU"/>
        </w:rPr>
      </w:pPr>
    </w:p>
    <w:p w:rsidR="003B1C92" w:rsidRPr="003B1C92" w:rsidRDefault="003B1C92" w:rsidP="003B1C92">
      <w:pPr>
        <w:spacing w:after="0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4. Прогноз ожидаемых результатов реализации Подпрограммы 1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Реализация мероприятий Подпрограммы 1 позволит обеспечить: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увеличение поголовья крупного рогатого скота до 390 голов;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 увеличение объема производства молока до 595 тонн в год;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увеличение объема производства скота на убой (в живом весе) до 22 тонн в год;</w:t>
      </w:r>
    </w:p>
    <w:p w:rsidR="003B1C92" w:rsidRPr="003B1C92" w:rsidRDefault="003B1C92" w:rsidP="003B1C92">
      <w:pPr>
        <w:spacing w:after="0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4) увеличение среднего надоя молока от одной коровы до 3 900 кг в год.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ascii="MyCustomFont" w:hAnsi="MyCustomFont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ascii="MyCustomFont" w:hAnsi="MyCustomFont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ascii="MyCustomFont" w:hAnsi="MyCustomFont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ascii="MyCustomFont" w:hAnsi="MyCustomFont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ascii="MyCustomFont" w:hAnsi="MyCustomFont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rPr>
          <w:rFonts w:cs="Times New Roman"/>
          <w:szCs w:val="24"/>
        </w:rPr>
      </w:pPr>
      <w:r w:rsidRPr="003B1C92">
        <w:rPr>
          <w:rFonts w:cs="Times New Roman"/>
          <w:b/>
          <w:szCs w:val="24"/>
        </w:rPr>
        <w:t xml:space="preserve">                                                  </w:t>
      </w:r>
    </w:p>
    <w:p w:rsidR="003B1C92" w:rsidRPr="003B1C92" w:rsidRDefault="003B1C92" w:rsidP="003B1C92">
      <w:pPr>
        <w:spacing w:after="0"/>
        <w:ind w:left="644"/>
        <w:rPr>
          <w:rFonts w:eastAsia="Times New Roman" w:cs="Times New Roman"/>
          <w:szCs w:val="24"/>
          <w:lang w:eastAsia="ru-RU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Times New Roman" w:cs="Times New Roman"/>
          <w:szCs w:val="24"/>
          <w:lang w:eastAsia="ru-RU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 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  <w:sectPr w:rsidR="003B1C92" w:rsidRPr="003B1C92" w:rsidSect="00E46CA3">
          <w:footerReference w:type="default" r:id="rId9"/>
          <w:pgSz w:w="11906" w:h="16838"/>
          <w:pgMar w:top="709" w:right="1134" w:bottom="1276" w:left="1134" w:header="709" w:footer="417" w:gutter="0"/>
          <w:pgNumType w:start="1"/>
          <w:cols w:space="708"/>
          <w:docGrid w:linePitch="360"/>
        </w:sect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>Приложение № 1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к муниципальной программе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«Поддержка развития сельского хозяйства,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пищевой и перерабатывающей  промышленности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в Усть-Большерецком муниципальном районе» </w:t>
      </w:r>
    </w:p>
    <w:p w:rsidR="003B1C92" w:rsidRPr="003B1C92" w:rsidRDefault="003B1C92" w:rsidP="003B1C92">
      <w:pPr>
        <w:spacing w:after="0" w:line="240" w:lineRule="auto"/>
        <w:ind w:left="5670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left="5670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Сведения о показателях (индикаторах) муниципальной программы и Подпрограмм муниципальной программы и их значениях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Cs w:val="24"/>
        </w:rPr>
      </w:pPr>
    </w:p>
    <w:tbl>
      <w:tblPr>
        <w:tblStyle w:val="a6"/>
        <w:tblW w:w="14569" w:type="dxa"/>
        <w:tblLook w:val="04A0" w:firstRow="1" w:lastRow="0" w:firstColumn="1" w:lastColumn="0" w:noHBand="0" w:noVBand="1"/>
      </w:tblPr>
      <w:tblGrid>
        <w:gridCol w:w="1101"/>
        <w:gridCol w:w="8505"/>
        <w:gridCol w:w="1134"/>
        <w:gridCol w:w="1914"/>
        <w:gridCol w:w="1915"/>
      </w:tblGrid>
      <w:tr w:rsidR="003B1C92" w:rsidRPr="003B1C92" w:rsidTr="002F2D13">
        <w:tc>
          <w:tcPr>
            <w:tcW w:w="1101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№ п/п</w:t>
            </w:r>
          </w:p>
        </w:tc>
        <w:tc>
          <w:tcPr>
            <w:tcW w:w="8505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Показатель (индикатор) (наименование)</w:t>
            </w:r>
          </w:p>
        </w:tc>
        <w:tc>
          <w:tcPr>
            <w:tcW w:w="1134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Ед. изм.</w:t>
            </w:r>
          </w:p>
        </w:tc>
        <w:tc>
          <w:tcPr>
            <w:tcW w:w="3829" w:type="dxa"/>
            <w:gridSpan w:val="2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Значения показателей</w:t>
            </w:r>
          </w:p>
        </w:tc>
      </w:tr>
      <w:tr w:rsidR="003B1C92" w:rsidRPr="003B1C92" w:rsidTr="002F2D13">
        <w:tc>
          <w:tcPr>
            <w:tcW w:w="1101" w:type="dxa"/>
            <w:vMerge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505" w:type="dxa"/>
            <w:vMerge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134" w:type="dxa"/>
            <w:vMerge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91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2018 год</w:t>
            </w: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91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2019 год</w:t>
            </w:r>
          </w:p>
        </w:tc>
      </w:tr>
      <w:tr w:rsidR="003B1C92" w:rsidRPr="003B1C92" w:rsidTr="002F2D13">
        <w:tc>
          <w:tcPr>
            <w:tcW w:w="1101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1</w:t>
            </w:r>
          </w:p>
        </w:tc>
        <w:tc>
          <w:tcPr>
            <w:tcW w:w="850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2</w:t>
            </w:r>
          </w:p>
        </w:tc>
        <w:tc>
          <w:tcPr>
            <w:tcW w:w="113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3</w:t>
            </w:r>
          </w:p>
        </w:tc>
        <w:tc>
          <w:tcPr>
            <w:tcW w:w="191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4</w:t>
            </w:r>
          </w:p>
        </w:tc>
        <w:tc>
          <w:tcPr>
            <w:tcW w:w="191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5</w:t>
            </w:r>
          </w:p>
        </w:tc>
      </w:tr>
      <w:tr w:rsidR="003B1C92" w:rsidRPr="003B1C92" w:rsidTr="002F2D13">
        <w:tc>
          <w:tcPr>
            <w:tcW w:w="14569" w:type="dxa"/>
            <w:gridSpan w:val="5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Cs w:val="24"/>
              </w:rPr>
            </w:pPr>
            <w:r w:rsidRPr="003B1C92">
              <w:rPr>
                <w:rFonts w:cs="Times New Roman"/>
                <w:b/>
                <w:szCs w:val="24"/>
              </w:rPr>
              <w:t>Подпрограмма 1 «Развитие животноводства»</w:t>
            </w:r>
          </w:p>
        </w:tc>
      </w:tr>
      <w:tr w:rsidR="003B1C92" w:rsidRPr="003B1C92" w:rsidTr="002F2D13">
        <w:tc>
          <w:tcPr>
            <w:tcW w:w="1101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1.1.</w:t>
            </w:r>
          </w:p>
        </w:tc>
        <w:tc>
          <w:tcPr>
            <w:tcW w:w="8505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Поголовье крупного рогатого скота в хозяйствах всех категорий</w:t>
            </w:r>
          </w:p>
        </w:tc>
        <w:tc>
          <w:tcPr>
            <w:tcW w:w="113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гол.</w:t>
            </w:r>
          </w:p>
        </w:tc>
        <w:tc>
          <w:tcPr>
            <w:tcW w:w="191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380,0</w:t>
            </w:r>
          </w:p>
        </w:tc>
        <w:tc>
          <w:tcPr>
            <w:tcW w:w="191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390,0</w:t>
            </w:r>
          </w:p>
        </w:tc>
      </w:tr>
      <w:tr w:rsidR="003B1C92" w:rsidRPr="003B1C92" w:rsidTr="002F2D13">
        <w:tc>
          <w:tcPr>
            <w:tcW w:w="1101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1.2.</w:t>
            </w:r>
          </w:p>
        </w:tc>
        <w:tc>
          <w:tcPr>
            <w:tcW w:w="8505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Производство молока в хозяйствах всех категорий</w:t>
            </w:r>
          </w:p>
        </w:tc>
        <w:tc>
          <w:tcPr>
            <w:tcW w:w="113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proofErr w:type="spellStart"/>
            <w:r w:rsidRPr="003B1C92">
              <w:rPr>
                <w:rFonts w:cs="Times New Roman"/>
                <w:szCs w:val="24"/>
              </w:rPr>
              <w:t>тн</w:t>
            </w:r>
            <w:proofErr w:type="spellEnd"/>
            <w:r w:rsidRPr="003B1C92">
              <w:rPr>
                <w:rFonts w:cs="Times New Roman"/>
                <w:szCs w:val="24"/>
              </w:rPr>
              <w:t>.</w:t>
            </w:r>
          </w:p>
        </w:tc>
        <w:tc>
          <w:tcPr>
            <w:tcW w:w="191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590,0</w:t>
            </w:r>
          </w:p>
        </w:tc>
        <w:tc>
          <w:tcPr>
            <w:tcW w:w="191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596,0</w:t>
            </w:r>
          </w:p>
        </w:tc>
      </w:tr>
      <w:tr w:rsidR="003B1C92" w:rsidRPr="003B1C92" w:rsidTr="002F2D13">
        <w:tc>
          <w:tcPr>
            <w:tcW w:w="1101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1.3.</w:t>
            </w:r>
          </w:p>
        </w:tc>
        <w:tc>
          <w:tcPr>
            <w:tcW w:w="8505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Производство мяса в хозяйствах всех категорий</w:t>
            </w:r>
          </w:p>
        </w:tc>
        <w:tc>
          <w:tcPr>
            <w:tcW w:w="113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proofErr w:type="spellStart"/>
            <w:r w:rsidRPr="003B1C92">
              <w:rPr>
                <w:rFonts w:cs="Times New Roman"/>
                <w:szCs w:val="24"/>
              </w:rPr>
              <w:t>тн</w:t>
            </w:r>
            <w:proofErr w:type="spellEnd"/>
            <w:r w:rsidRPr="003B1C92">
              <w:rPr>
                <w:rFonts w:cs="Times New Roman"/>
                <w:szCs w:val="24"/>
              </w:rPr>
              <w:t>.</w:t>
            </w:r>
          </w:p>
        </w:tc>
        <w:tc>
          <w:tcPr>
            <w:tcW w:w="191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21,0</w:t>
            </w:r>
          </w:p>
        </w:tc>
        <w:tc>
          <w:tcPr>
            <w:tcW w:w="191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22,0</w:t>
            </w:r>
          </w:p>
        </w:tc>
      </w:tr>
      <w:tr w:rsidR="003B1C92" w:rsidRPr="003B1C92" w:rsidTr="002F2D13">
        <w:tc>
          <w:tcPr>
            <w:tcW w:w="1101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1.4.</w:t>
            </w:r>
          </w:p>
        </w:tc>
        <w:tc>
          <w:tcPr>
            <w:tcW w:w="8505" w:type="dxa"/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Средний надой молока от одной коровы</w:t>
            </w:r>
          </w:p>
        </w:tc>
        <w:tc>
          <w:tcPr>
            <w:tcW w:w="113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кг</w:t>
            </w:r>
          </w:p>
        </w:tc>
        <w:tc>
          <w:tcPr>
            <w:tcW w:w="191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3830,0</w:t>
            </w:r>
          </w:p>
        </w:tc>
        <w:tc>
          <w:tcPr>
            <w:tcW w:w="191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3900,0</w:t>
            </w:r>
          </w:p>
        </w:tc>
      </w:tr>
    </w:tbl>
    <w:p w:rsidR="003B1C92" w:rsidRPr="003B1C92" w:rsidRDefault="003B1C92" w:rsidP="003B1C92">
      <w:pPr>
        <w:spacing w:after="0" w:line="240" w:lineRule="auto"/>
        <w:rPr>
          <w:rFonts w:cs="Times New Roman"/>
          <w:b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lastRenderedPageBreak/>
        <w:t>Приложение № 2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к муниципальной программе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«Поддержка развития сельского хозяйства,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пищевой и перерабатывающей  промышленности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>в Усть-Большерецком муниципальном районе»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Перечень основных мероприятий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</w:p>
    <w:tbl>
      <w:tblPr>
        <w:tblStyle w:val="a6"/>
        <w:tblW w:w="158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35"/>
        <w:gridCol w:w="2726"/>
        <w:gridCol w:w="2455"/>
        <w:gridCol w:w="1275"/>
        <w:gridCol w:w="1217"/>
        <w:gridCol w:w="2707"/>
        <w:gridCol w:w="2836"/>
        <w:gridCol w:w="2051"/>
      </w:tblGrid>
      <w:tr w:rsidR="003B1C92" w:rsidRPr="003B1C92" w:rsidTr="002F2D13">
        <w:tc>
          <w:tcPr>
            <w:tcW w:w="535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№ п/п</w:t>
            </w:r>
          </w:p>
        </w:tc>
        <w:tc>
          <w:tcPr>
            <w:tcW w:w="2726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Наименование основного мероприятия</w:t>
            </w:r>
          </w:p>
        </w:tc>
        <w:tc>
          <w:tcPr>
            <w:tcW w:w="2455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2492" w:type="dxa"/>
            <w:gridSpan w:val="2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Срок</w:t>
            </w:r>
          </w:p>
        </w:tc>
        <w:tc>
          <w:tcPr>
            <w:tcW w:w="2707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Ожидаемый непосредственный результат (краткое описание)</w:t>
            </w:r>
          </w:p>
        </w:tc>
        <w:tc>
          <w:tcPr>
            <w:tcW w:w="2836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 xml:space="preserve">Последствия </w:t>
            </w:r>
            <w:proofErr w:type="spellStart"/>
            <w:r w:rsidRPr="003B1C92">
              <w:rPr>
                <w:rFonts w:cs="Times New Roman"/>
                <w:sz w:val="20"/>
                <w:szCs w:val="20"/>
              </w:rPr>
              <w:t>нереализации</w:t>
            </w:r>
            <w:proofErr w:type="spellEnd"/>
            <w:r w:rsidRPr="003B1C92">
              <w:rPr>
                <w:rFonts w:cs="Times New Roman"/>
                <w:sz w:val="20"/>
                <w:szCs w:val="20"/>
              </w:rPr>
              <w:t xml:space="preserve"> основного мероприятия</w:t>
            </w:r>
          </w:p>
        </w:tc>
        <w:tc>
          <w:tcPr>
            <w:tcW w:w="2051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Связь с показателями муниципальной программы</w:t>
            </w:r>
          </w:p>
        </w:tc>
      </w:tr>
      <w:tr w:rsidR="003B1C92" w:rsidRPr="003B1C92" w:rsidTr="002F2D13">
        <w:trPr>
          <w:trHeight w:val="769"/>
        </w:trPr>
        <w:tc>
          <w:tcPr>
            <w:tcW w:w="535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726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455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275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начала реализации</w:t>
            </w:r>
          </w:p>
        </w:tc>
        <w:tc>
          <w:tcPr>
            <w:tcW w:w="1217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окончания реализации</w:t>
            </w:r>
          </w:p>
        </w:tc>
        <w:tc>
          <w:tcPr>
            <w:tcW w:w="2707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836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51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3B1C92" w:rsidRPr="003B1C92" w:rsidTr="002F2D13">
        <w:tc>
          <w:tcPr>
            <w:tcW w:w="535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272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245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121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270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28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2051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8</w:t>
            </w:r>
          </w:p>
        </w:tc>
      </w:tr>
      <w:tr w:rsidR="003B1C92" w:rsidRPr="003B1C92" w:rsidTr="002F2D13">
        <w:trPr>
          <w:trHeight w:val="60"/>
        </w:trPr>
        <w:tc>
          <w:tcPr>
            <w:tcW w:w="535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1.</w:t>
            </w:r>
          </w:p>
        </w:tc>
        <w:tc>
          <w:tcPr>
            <w:tcW w:w="15267" w:type="dxa"/>
            <w:gridSpan w:val="7"/>
          </w:tcPr>
          <w:p w:rsidR="003B1C92" w:rsidRPr="003B1C92" w:rsidRDefault="003B1C92" w:rsidP="003B1C92">
            <w:pPr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Подпрограмма 1 «Развитие животноводства»</w:t>
            </w:r>
          </w:p>
        </w:tc>
      </w:tr>
      <w:tr w:rsidR="003B1C92" w:rsidRPr="003B1C92" w:rsidTr="002F2D13">
        <w:tc>
          <w:tcPr>
            <w:tcW w:w="535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1.1.</w:t>
            </w:r>
          </w:p>
        </w:tc>
        <w:tc>
          <w:tcPr>
            <w:tcW w:w="2726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Основное мероприятие 1.1. «Развитие производства продукции животноводства»</w:t>
            </w:r>
          </w:p>
        </w:tc>
        <w:tc>
          <w:tcPr>
            <w:tcW w:w="2455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275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01.01.2019</w:t>
            </w:r>
          </w:p>
        </w:tc>
        <w:tc>
          <w:tcPr>
            <w:tcW w:w="1217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31.12.2019</w:t>
            </w:r>
          </w:p>
        </w:tc>
        <w:tc>
          <w:tcPr>
            <w:tcW w:w="2707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Увеличение поголовья сельскохозяйственных животных, а также производства таких видов продукции, как молоко и мясо</w:t>
            </w:r>
          </w:p>
        </w:tc>
        <w:tc>
          <w:tcPr>
            <w:tcW w:w="2836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Сокращение поголовья сельскохозяйственных животных, а также количества молока и молокопродуктов, мяса и мясопродуктов, общее ухудшение состояния в отрасли</w:t>
            </w:r>
          </w:p>
        </w:tc>
        <w:tc>
          <w:tcPr>
            <w:tcW w:w="2051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Выполнение индикаторов подпрограммы</w:t>
            </w:r>
          </w:p>
        </w:tc>
      </w:tr>
    </w:tbl>
    <w:p w:rsidR="003B1C92" w:rsidRPr="003B1C92" w:rsidRDefault="003B1C92" w:rsidP="003B1C92">
      <w:pPr>
        <w:spacing w:after="0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br w:type="page"/>
      </w:r>
      <w:r w:rsidRPr="003B1C92">
        <w:rPr>
          <w:rFonts w:cs="Times New Roman"/>
          <w:sz w:val="20"/>
          <w:szCs w:val="20"/>
        </w:rPr>
        <w:lastRenderedPageBreak/>
        <w:t>Приложение № 3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к муниципальной программе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«Поддержка развития сельского хозяйства,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пищевой и перерабатывающей  промышленности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>в Усть-Большерецком муниципальном районе»</w:t>
      </w:r>
    </w:p>
    <w:p w:rsidR="003B1C92" w:rsidRPr="003B1C92" w:rsidRDefault="003B1C92" w:rsidP="003B1C92">
      <w:pPr>
        <w:spacing w:after="0" w:line="240" w:lineRule="auto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Сведения об основных мерах правового регулирования в сфере реализации муниципальной программы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«Поддержка развития сельского хозяйства, пищевой и перерабатывающей промышленности в Усть-Большерецком муниципальном районе»</w:t>
      </w:r>
    </w:p>
    <w:p w:rsidR="003B1C92" w:rsidRPr="003B1C92" w:rsidRDefault="003B1C92" w:rsidP="003B1C92">
      <w:pPr>
        <w:spacing w:after="0" w:line="240" w:lineRule="auto"/>
        <w:rPr>
          <w:rFonts w:cs="Times New Roman"/>
          <w:b/>
          <w:szCs w:val="24"/>
        </w:rPr>
      </w:pPr>
    </w:p>
    <w:tbl>
      <w:tblPr>
        <w:tblStyle w:val="a6"/>
        <w:tblW w:w="14552" w:type="dxa"/>
        <w:tblInd w:w="534" w:type="dxa"/>
        <w:tblLook w:val="04A0" w:firstRow="1" w:lastRow="0" w:firstColumn="1" w:lastColumn="0" w:noHBand="0" w:noVBand="1"/>
      </w:tblPr>
      <w:tblGrid>
        <w:gridCol w:w="567"/>
        <w:gridCol w:w="2370"/>
        <w:gridCol w:w="6423"/>
        <w:gridCol w:w="2717"/>
        <w:gridCol w:w="2475"/>
      </w:tblGrid>
      <w:tr w:rsidR="003B1C92" w:rsidRPr="003B1C92" w:rsidTr="002F2D13">
        <w:trPr>
          <w:trHeight w:val="276"/>
        </w:trPr>
        <w:tc>
          <w:tcPr>
            <w:tcW w:w="567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№ п/п</w:t>
            </w:r>
          </w:p>
        </w:tc>
        <w:tc>
          <w:tcPr>
            <w:tcW w:w="2370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Вид нормативного правового акта</w:t>
            </w:r>
          </w:p>
        </w:tc>
        <w:tc>
          <w:tcPr>
            <w:tcW w:w="6423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Основные положения нормативного правового акта</w:t>
            </w:r>
          </w:p>
        </w:tc>
        <w:tc>
          <w:tcPr>
            <w:tcW w:w="2717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Ответственный исполнитель и соисполнители</w:t>
            </w:r>
          </w:p>
        </w:tc>
        <w:tc>
          <w:tcPr>
            <w:tcW w:w="2475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Ожидаемые сроки принятия</w:t>
            </w:r>
          </w:p>
        </w:tc>
      </w:tr>
      <w:tr w:rsidR="003B1C92" w:rsidRPr="003B1C92" w:rsidTr="002F2D13">
        <w:trPr>
          <w:trHeight w:val="649"/>
        </w:trPr>
        <w:tc>
          <w:tcPr>
            <w:tcW w:w="567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  <w:tc>
          <w:tcPr>
            <w:tcW w:w="2370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  <w:tc>
          <w:tcPr>
            <w:tcW w:w="6423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  <w:tc>
          <w:tcPr>
            <w:tcW w:w="2717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  <w:tc>
          <w:tcPr>
            <w:tcW w:w="2475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</w:tr>
      <w:tr w:rsidR="003B1C92" w:rsidRPr="003B1C92" w:rsidTr="002F2D13">
        <w:tc>
          <w:tcPr>
            <w:tcW w:w="567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1</w:t>
            </w:r>
          </w:p>
        </w:tc>
        <w:tc>
          <w:tcPr>
            <w:tcW w:w="2370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2</w:t>
            </w:r>
          </w:p>
        </w:tc>
        <w:tc>
          <w:tcPr>
            <w:tcW w:w="6423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3</w:t>
            </w:r>
          </w:p>
        </w:tc>
        <w:tc>
          <w:tcPr>
            <w:tcW w:w="271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4</w:t>
            </w:r>
          </w:p>
        </w:tc>
        <w:tc>
          <w:tcPr>
            <w:tcW w:w="247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5</w:t>
            </w:r>
          </w:p>
        </w:tc>
      </w:tr>
      <w:tr w:rsidR="003B1C92" w:rsidRPr="003B1C92" w:rsidTr="002F2D13">
        <w:trPr>
          <w:trHeight w:val="573"/>
        </w:trPr>
        <w:tc>
          <w:tcPr>
            <w:tcW w:w="567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1.</w:t>
            </w:r>
          </w:p>
        </w:tc>
        <w:tc>
          <w:tcPr>
            <w:tcW w:w="13985" w:type="dxa"/>
            <w:gridSpan w:val="4"/>
            <w:vAlign w:val="center"/>
          </w:tcPr>
          <w:p w:rsidR="003B1C92" w:rsidRPr="003B1C92" w:rsidRDefault="003B1C92" w:rsidP="003B1C92">
            <w:pPr>
              <w:rPr>
                <w:rFonts w:cs="Times New Roman"/>
              </w:rPr>
            </w:pPr>
          </w:p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Муниципальная программа «Поддержка развития сельского хозяйства, пищевой и перерабатывающей промышленности в Усть-Большерецком муниципальном районе»</w:t>
            </w:r>
          </w:p>
        </w:tc>
      </w:tr>
      <w:tr w:rsidR="003B1C92" w:rsidRPr="003B1C92" w:rsidTr="002F2D13">
        <w:tc>
          <w:tcPr>
            <w:tcW w:w="567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1.1.</w:t>
            </w:r>
          </w:p>
        </w:tc>
        <w:tc>
          <w:tcPr>
            <w:tcW w:w="2370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Постановление Администрации Усть-Большерецкого муниципального района</w:t>
            </w:r>
          </w:p>
        </w:tc>
        <w:tc>
          <w:tcPr>
            <w:tcW w:w="6423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 xml:space="preserve">Утверждение положения о Комиссии по реализации мероприятий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</w:t>
            </w:r>
          </w:p>
        </w:tc>
        <w:tc>
          <w:tcPr>
            <w:tcW w:w="2717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2475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</w:p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1 квартал 2019 года</w:t>
            </w:r>
          </w:p>
        </w:tc>
      </w:tr>
    </w:tbl>
    <w:p w:rsidR="003B1C92" w:rsidRPr="003B1C92" w:rsidRDefault="003B1C92" w:rsidP="003B1C92">
      <w:pPr>
        <w:spacing w:after="0" w:line="240" w:lineRule="auto"/>
        <w:rPr>
          <w:rFonts w:cs="Times New Roman"/>
          <w:b/>
          <w:sz w:val="20"/>
          <w:szCs w:val="20"/>
        </w:rPr>
      </w:pP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lastRenderedPageBreak/>
        <w:t>Приложение № 4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к муниципальной программе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>«Поддержка развития сельского хозяйства,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 пищевой и перерабатывающей промышленности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 в Усть-Большерецком муниципальном районе»</w:t>
      </w:r>
    </w:p>
    <w:p w:rsidR="003B1C92" w:rsidRPr="003B1C92" w:rsidRDefault="003B1C92" w:rsidP="003B1C92">
      <w:pPr>
        <w:spacing w:after="0" w:line="240" w:lineRule="auto"/>
        <w:ind w:left="5670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Ресурсное обеспечение реализации муниципальной программы «Поддержка развития сельского хозяйства, пищевой и перерабатывающей промышленности </w:t>
      </w:r>
      <w:proofErr w:type="gramStart"/>
      <w:r w:rsidRPr="003B1C92">
        <w:rPr>
          <w:rFonts w:cs="Times New Roman"/>
          <w:b/>
          <w:szCs w:val="24"/>
        </w:rPr>
        <w:t>в  Усть</w:t>
      </w:r>
      <w:proofErr w:type="gramEnd"/>
      <w:r w:rsidRPr="003B1C92">
        <w:rPr>
          <w:rFonts w:cs="Times New Roman"/>
          <w:b/>
          <w:szCs w:val="24"/>
        </w:rPr>
        <w:t xml:space="preserve">-Большерецком муниципальном районе» 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за счет средств местного бюджета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Cs w:val="24"/>
        </w:rPr>
      </w:pPr>
    </w:p>
    <w:tbl>
      <w:tblPr>
        <w:tblStyle w:val="a6"/>
        <w:tblW w:w="15417" w:type="dxa"/>
        <w:tblLayout w:type="fixed"/>
        <w:tblLook w:val="04A0" w:firstRow="1" w:lastRow="0" w:firstColumn="1" w:lastColumn="0" w:noHBand="0" w:noVBand="1"/>
      </w:tblPr>
      <w:tblGrid>
        <w:gridCol w:w="2093"/>
        <w:gridCol w:w="6095"/>
        <w:gridCol w:w="5670"/>
        <w:gridCol w:w="1559"/>
      </w:tblGrid>
      <w:tr w:rsidR="003B1C92" w:rsidRPr="003B1C92" w:rsidTr="002F2D13">
        <w:tc>
          <w:tcPr>
            <w:tcW w:w="2093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Статус</w:t>
            </w:r>
          </w:p>
        </w:tc>
        <w:tc>
          <w:tcPr>
            <w:tcW w:w="6095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Наименование</w:t>
            </w:r>
          </w:p>
        </w:tc>
        <w:tc>
          <w:tcPr>
            <w:tcW w:w="5670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Ответственный исполнитель</w:t>
            </w:r>
          </w:p>
        </w:tc>
        <w:tc>
          <w:tcPr>
            <w:tcW w:w="1559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 xml:space="preserve">Расходы </w:t>
            </w:r>
          </w:p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(тыс. рублей)</w:t>
            </w:r>
          </w:p>
        </w:tc>
      </w:tr>
      <w:tr w:rsidR="003B1C92" w:rsidRPr="003B1C92" w:rsidTr="002F2D13">
        <w:tc>
          <w:tcPr>
            <w:tcW w:w="2093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  <w:tc>
          <w:tcPr>
            <w:tcW w:w="6095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  <w:tc>
          <w:tcPr>
            <w:tcW w:w="5670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</w:p>
        </w:tc>
        <w:tc>
          <w:tcPr>
            <w:tcW w:w="1559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2017 год</w:t>
            </w:r>
          </w:p>
        </w:tc>
      </w:tr>
      <w:tr w:rsidR="003B1C92" w:rsidRPr="003B1C92" w:rsidTr="002F2D13">
        <w:tc>
          <w:tcPr>
            <w:tcW w:w="2093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1</w:t>
            </w:r>
          </w:p>
        </w:tc>
        <w:tc>
          <w:tcPr>
            <w:tcW w:w="6095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2</w:t>
            </w:r>
          </w:p>
        </w:tc>
        <w:tc>
          <w:tcPr>
            <w:tcW w:w="5670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3</w:t>
            </w:r>
          </w:p>
        </w:tc>
        <w:tc>
          <w:tcPr>
            <w:tcW w:w="1559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</w:rPr>
              <w:t>4</w:t>
            </w:r>
          </w:p>
        </w:tc>
      </w:tr>
      <w:tr w:rsidR="003B1C92" w:rsidRPr="003B1C92" w:rsidTr="002F2D13">
        <w:trPr>
          <w:trHeight w:val="741"/>
        </w:trPr>
        <w:tc>
          <w:tcPr>
            <w:tcW w:w="2093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Программа</w:t>
            </w:r>
          </w:p>
        </w:tc>
        <w:tc>
          <w:tcPr>
            <w:tcW w:w="6095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 xml:space="preserve">Поддержка развития сельского хозяйства, пищевой и перерабатывающей промышленности в Усть-Большерецком муниципальном районе </w:t>
            </w:r>
          </w:p>
        </w:tc>
        <w:tc>
          <w:tcPr>
            <w:tcW w:w="5670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1 672,750</w:t>
            </w:r>
          </w:p>
        </w:tc>
      </w:tr>
      <w:tr w:rsidR="003B1C92" w:rsidRPr="003B1C92" w:rsidTr="002F2D13">
        <w:trPr>
          <w:trHeight w:val="525"/>
        </w:trPr>
        <w:tc>
          <w:tcPr>
            <w:tcW w:w="2093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Подпрограмма 1</w:t>
            </w:r>
          </w:p>
        </w:tc>
        <w:tc>
          <w:tcPr>
            <w:tcW w:w="6095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Развитие животноводства</w:t>
            </w:r>
          </w:p>
        </w:tc>
        <w:tc>
          <w:tcPr>
            <w:tcW w:w="5670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1 672,750</w:t>
            </w:r>
          </w:p>
        </w:tc>
      </w:tr>
      <w:tr w:rsidR="003B1C92" w:rsidRPr="003B1C92" w:rsidTr="002F2D13">
        <w:trPr>
          <w:trHeight w:val="561"/>
        </w:trPr>
        <w:tc>
          <w:tcPr>
            <w:tcW w:w="2093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Основное мероприятие 1.1.</w:t>
            </w:r>
          </w:p>
        </w:tc>
        <w:tc>
          <w:tcPr>
            <w:tcW w:w="6095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Развитие производства животноводства</w:t>
            </w:r>
          </w:p>
        </w:tc>
        <w:tc>
          <w:tcPr>
            <w:tcW w:w="5670" w:type="dxa"/>
          </w:tcPr>
          <w:p w:rsidR="003B1C92" w:rsidRPr="003B1C92" w:rsidRDefault="003B1C92" w:rsidP="003B1C92">
            <w:pPr>
              <w:rPr>
                <w:rFonts w:cs="Times New Roman"/>
              </w:rPr>
            </w:pPr>
            <w:r w:rsidRPr="003B1C92">
              <w:rPr>
                <w:rFonts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</w:rPr>
            </w:pPr>
            <w:r w:rsidRPr="003B1C92">
              <w:rPr>
                <w:rFonts w:cs="Times New Roman"/>
                <w:sz w:val="20"/>
                <w:szCs w:val="20"/>
              </w:rPr>
              <w:t>1 672,750</w:t>
            </w:r>
          </w:p>
        </w:tc>
      </w:tr>
    </w:tbl>
    <w:p w:rsidR="003B1C92" w:rsidRPr="003B1C92" w:rsidRDefault="003B1C92" w:rsidP="003B1C92">
      <w:pPr>
        <w:spacing w:after="0" w:line="240" w:lineRule="auto"/>
        <w:jc w:val="both"/>
        <w:rPr>
          <w:rFonts w:cs="Times New Roman"/>
          <w:sz w:val="22"/>
        </w:rPr>
        <w:sectPr w:rsidR="003B1C92" w:rsidRPr="003B1C92" w:rsidSect="00854DB9">
          <w:footerReference w:type="default" r:id="rId10"/>
          <w:pgSz w:w="16838" w:h="11906" w:orient="landscape"/>
          <w:pgMar w:top="851" w:right="709" w:bottom="0" w:left="992" w:header="709" w:footer="709" w:gutter="0"/>
          <w:cols w:space="708"/>
          <w:docGrid w:linePitch="360"/>
        </w:sect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lastRenderedPageBreak/>
        <w:t>Приложение № 5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к муниципальной программе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>«Поддержка развития сельского хозяйства,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 пищевой и перерабатывающей промышленности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 в Усть-Большерецком муниципальном районе»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 xml:space="preserve">Ресурсное обеспечение и прогнозная (справочная) оценка расходов краевого и местного бюджетов, юридических лиц на реализацию целей муниципальной программы «Поддержка развития сельского хозяйства, пищевой и перерабатывающей промышленности 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sz w:val="22"/>
        </w:rPr>
      </w:pPr>
      <w:r w:rsidRPr="003B1C92">
        <w:rPr>
          <w:rFonts w:cs="Times New Roman"/>
          <w:b/>
          <w:szCs w:val="24"/>
        </w:rPr>
        <w:t xml:space="preserve">в Усть-Большерецком муниципальном районе» </w:t>
      </w:r>
    </w:p>
    <w:tbl>
      <w:tblPr>
        <w:tblStyle w:val="a6"/>
        <w:tblW w:w="15318" w:type="dxa"/>
        <w:tblLook w:val="04A0" w:firstRow="1" w:lastRow="0" w:firstColumn="1" w:lastColumn="0" w:noHBand="0" w:noVBand="1"/>
      </w:tblPr>
      <w:tblGrid>
        <w:gridCol w:w="2093"/>
        <w:gridCol w:w="5414"/>
        <w:gridCol w:w="4738"/>
        <w:gridCol w:w="1537"/>
        <w:gridCol w:w="1536"/>
      </w:tblGrid>
      <w:tr w:rsidR="003B1C92" w:rsidRPr="003B1C92" w:rsidTr="002F2D13">
        <w:tc>
          <w:tcPr>
            <w:tcW w:w="2093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Статус</w:t>
            </w:r>
          </w:p>
        </w:tc>
        <w:tc>
          <w:tcPr>
            <w:tcW w:w="5414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4738" w:type="dxa"/>
            <w:vMerge w:val="restart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3073" w:type="dxa"/>
            <w:gridSpan w:val="2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Оценка расходов, тыс. рублей</w:t>
            </w:r>
          </w:p>
        </w:tc>
      </w:tr>
      <w:tr w:rsidR="003B1C92" w:rsidRPr="003B1C92" w:rsidTr="002F2D13">
        <w:tc>
          <w:tcPr>
            <w:tcW w:w="2093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  <w:vMerge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537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Всего</w:t>
            </w:r>
          </w:p>
        </w:tc>
        <w:tc>
          <w:tcPr>
            <w:tcW w:w="1536" w:type="dxa"/>
            <w:vAlign w:val="center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2018 год</w:t>
            </w:r>
          </w:p>
        </w:tc>
      </w:tr>
      <w:tr w:rsidR="003B1C92" w:rsidRPr="003B1C92" w:rsidTr="002F2D13">
        <w:tc>
          <w:tcPr>
            <w:tcW w:w="2093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5414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5</w:t>
            </w:r>
          </w:p>
        </w:tc>
      </w:tr>
      <w:tr w:rsidR="003B1C92" w:rsidRPr="003B1C92" w:rsidTr="002F2D13">
        <w:tc>
          <w:tcPr>
            <w:tcW w:w="2093" w:type="dxa"/>
            <w:vMerge w:val="restart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Муниципальная программа</w:t>
            </w:r>
          </w:p>
        </w:tc>
        <w:tc>
          <w:tcPr>
            <w:tcW w:w="5414" w:type="dxa"/>
            <w:vMerge w:val="restart"/>
          </w:tcPr>
          <w:p w:rsidR="003B1C92" w:rsidRPr="003B1C92" w:rsidRDefault="003B1C92" w:rsidP="003B1C92">
            <w:pPr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 xml:space="preserve">«Поддержка развития сельского хозяйства, пищевой и перерабатывающей промышленности в Усть-Большерецком муниципальном районе» </w:t>
            </w: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1 672,750</w:t>
            </w:r>
          </w:p>
        </w:tc>
        <w:tc>
          <w:tcPr>
            <w:tcW w:w="1536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1 672,750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0,000</w:t>
            </w:r>
          </w:p>
        </w:tc>
        <w:tc>
          <w:tcPr>
            <w:tcW w:w="1536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1 672,750</w:t>
            </w:r>
          </w:p>
        </w:tc>
        <w:tc>
          <w:tcPr>
            <w:tcW w:w="1536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1 672,750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0,000</w:t>
            </w:r>
          </w:p>
        </w:tc>
        <w:tc>
          <w:tcPr>
            <w:tcW w:w="1536" w:type="dxa"/>
            <w:shd w:val="clear" w:color="auto" w:fill="auto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i/>
                <w:sz w:val="20"/>
                <w:szCs w:val="20"/>
              </w:rPr>
            </w:pPr>
            <w:r w:rsidRPr="003B1C92">
              <w:rPr>
                <w:rFonts w:cs="Times New Roman"/>
                <w:b/>
                <w:i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rPr>
          <w:trHeight w:val="284"/>
        </w:trPr>
        <w:tc>
          <w:tcPr>
            <w:tcW w:w="2093" w:type="dxa"/>
            <w:vMerge w:val="restart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Подпрограмма 1</w:t>
            </w:r>
          </w:p>
        </w:tc>
        <w:tc>
          <w:tcPr>
            <w:tcW w:w="5414" w:type="dxa"/>
            <w:vMerge w:val="restart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Развитие животноводства</w:t>
            </w: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1 672,750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1 672,750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1 672,750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1 672,750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00,000</w:t>
            </w:r>
          </w:p>
        </w:tc>
      </w:tr>
      <w:tr w:rsidR="003B1C92" w:rsidRPr="003B1C92" w:rsidTr="002F2D13">
        <w:tc>
          <w:tcPr>
            <w:tcW w:w="2093" w:type="dxa"/>
            <w:vMerge w:val="restart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Основное мероприятие 1.1.</w:t>
            </w:r>
          </w:p>
        </w:tc>
        <w:tc>
          <w:tcPr>
            <w:tcW w:w="5414" w:type="dxa"/>
            <w:vMerge w:val="restart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Развитие производства продукции животноводства</w:t>
            </w: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1 672,750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1 672,750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1 672,750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1 672,750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00,000</w:t>
            </w:r>
          </w:p>
        </w:tc>
      </w:tr>
      <w:tr w:rsidR="003B1C92" w:rsidRPr="003B1C92" w:rsidTr="002F2D13">
        <w:tc>
          <w:tcPr>
            <w:tcW w:w="2093" w:type="dxa"/>
            <w:vMerge w:val="restart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1.1.1.</w:t>
            </w:r>
          </w:p>
        </w:tc>
        <w:tc>
          <w:tcPr>
            <w:tcW w:w="5414" w:type="dxa"/>
            <w:vMerge w:val="restart"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Предоставление субсидии сельскохозяйственным товаропроизводителям Усть-Большерецкого муниципального района на приобретение объемистых кормов для сельскохозяйственных животных</w:t>
            </w: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1 000,000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1 000,000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1 000,000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1 000,000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00,000</w:t>
            </w:r>
          </w:p>
        </w:tc>
      </w:tr>
      <w:tr w:rsidR="003B1C92" w:rsidRPr="003B1C92" w:rsidTr="002F2D13">
        <w:tc>
          <w:tcPr>
            <w:tcW w:w="2093" w:type="dxa"/>
            <w:vMerge w:val="restart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1.1.2.</w:t>
            </w:r>
          </w:p>
        </w:tc>
        <w:tc>
          <w:tcPr>
            <w:tcW w:w="5414" w:type="dxa"/>
            <w:vMerge w:val="restart"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Организация работы пунктов искусственного осеменения крупного рогатого скота и возмещение части затрат по искусственному осеменению крупного рогатого скота в с. Кавалерское</w:t>
            </w: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206,218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206,218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краевой бюджет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206,218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206,218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 w:val="restart"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1.1.3.</w:t>
            </w:r>
          </w:p>
        </w:tc>
        <w:tc>
          <w:tcPr>
            <w:tcW w:w="5414" w:type="dxa"/>
            <w:vMerge w:val="restart"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Организация работы пунктов искусственного осеменения крупного рогатого скота и возмещение части затрат по искусственному осеменению крупного рогатого скота в с. Апача</w:t>
            </w: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466,532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3B1C92">
              <w:rPr>
                <w:rFonts w:cs="Times New Roman"/>
                <w:b/>
                <w:sz w:val="20"/>
                <w:szCs w:val="20"/>
              </w:rPr>
              <w:t>466,532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краевой бюджет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466,532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466,532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0,000</w:t>
            </w:r>
          </w:p>
        </w:tc>
      </w:tr>
      <w:tr w:rsidR="003B1C92" w:rsidRPr="003B1C92" w:rsidTr="002F2D13">
        <w:tc>
          <w:tcPr>
            <w:tcW w:w="2093" w:type="dxa"/>
            <w:vMerge/>
          </w:tcPr>
          <w:p w:rsidR="003B1C92" w:rsidRPr="003B1C92" w:rsidRDefault="003B1C92" w:rsidP="003B1C92">
            <w:pPr>
              <w:jc w:val="both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3B1C92" w:rsidRPr="003B1C92" w:rsidRDefault="003B1C92" w:rsidP="003B1C92">
            <w:pPr>
              <w:tabs>
                <w:tab w:val="left" w:pos="0"/>
              </w:tabs>
              <w:jc w:val="both"/>
              <w:rPr>
                <w:rFonts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3B1C92" w:rsidRPr="003B1C92" w:rsidRDefault="003B1C92" w:rsidP="003B1C92">
            <w:pPr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</w:t>
            </w:r>
          </w:p>
        </w:tc>
        <w:tc>
          <w:tcPr>
            <w:tcW w:w="1536" w:type="dxa"/>
          </w:tcPr>
          <w:p w:rsidR="003B1C92" w:rsidRPr="003B1C92" w:rsidRDefault="003B1C92" w:rsidP="003B1C92">
            <w:pPr>
              <w:jc w:val="center"/>
              <w:rPr>
                <w:rFonts w:cs="Times New Roman"/>
                <w:sz w:val="20"/>
                <w:szCs w:val="20"/>
              </w:rPr>
            </w:pPr>
            <w:r w:rsidRPr="003B1C92">
              <w:rPr>
                <w:rFonts w:cs="Times New Roman"/>
                <w:sz w:val="20"/>
                <w:szCs w:val="20"/>
              </w:rPr>
              <w:t>0,00</w:t>
            </w:r>
          </w:p>
        </w:tc>
      </w:tr>
    </w:tbl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lastRenderedPageBreak/>
        <w:t>СХА «</w:t>
      </w:r>
      <w:proofErr w:type="spellStart"/>
      <w:r w:rsidRPr="003B1C92">
        <w:rPr>
          <w:rFonts w:cs="Times New Roman"/>
          <w:b/>
          <w:i/>
          <w:szCs w:val="24"/>
        </w:rPr>
        <w:t>Апачинская</w:t>
      </w:r>
      <w:proofErr w:type="spellEnd"/>
      <w:r w:rsidRPr="003B1C92">
        <w:rPr>
          <w:rFonts w:cs="Times New Roman"/>
          <w:b/>
          <w:i/>
          <w:szCs w:val="24"/>
        </w:rPr>
        <w:t xml:space="preserve">» 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t>Реконструкция молочного блока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1312" behindDoc="0" locked="0" layoutInCell="1" allowOverlap="1" wp14:anchorId="1D4933DA" wp14:editId="1C56F3E9">
            <wp:simplePos x="0" y="0"/>
            <wp:positionH relativeFrom="column">
              <wp:posOffset>5079117</wp:posOffset>
            </wp:positionH>
            <wp:positionV relativeFrom="paragraph">
              <wp:posOffset>50055</wp:posOffset>
            </wp:positionV>
            <wp:extent cx="4190337" cy="2719346"/>
            <wp:effectExtent l="0" t="0" r="0" b="0"/>
            <wp:wrapNone/>
            <wp:docPr id="3" name="Рисунок 3" descr="D:\Desktop\Фото от 08.07.2014\IMAG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 от 08.07.2014\IMAG00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55" cy="271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 wp14:anchorId="4ED7F095" wp14:editId="4D357425">
            <wp:simplePos x="0" y="0"/>
            <wp:positionH relativeFrom="column">
              <wp:posOffset>-9719</wp:posOffset>
            </wp:positionH>
            <wp:positionV relativeFrom="paragraph">
              <wp:posOffset>51187</wp:posOffset>
            </wp:positionV>
            <wp:extent cx="4826441" cy="2719144"/>
            <wp:effectExtent l="0" t="0" r="0" b="0"/>
            <wp:wrapNone/>
            <wp:docPr id="4" name="Рисунок 4" descr="D:\Desktop\Фото от 14.08.2014\IMAG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 от 14.08.2014\IMAG01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441" cy="271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2336" behindDoc="1" locked="0" layoutInCell="1" allowOverlap="1" wp14:anchorId="508DDC3A" wp14:editId="6D468D76">
            <wp:simplePos x="0" y="0"/>
            <wp:positionH relativeFrom="column">
              <wp:posOffset>5079117</wp:posOffset>
            </wp:positionH>
            <wp:positionV relativeFrom="paragraph">
              <wp:posOffset>3124283</wp:posOffset>
            </wp:positionV>
            <wp:extent cx="4190337" cy="2480669"/>
            <wp:effectExtent l="0" t="0" r="0" b="0"/>
            <wp:wrapNone/>
            <wp:docPr id="5" name="Рисунок 5" descr="D:\Desktop\Фото от 08.07.2014\IMAG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 от 08.07.2014\IMAG00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3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0288" behindDoc="1" locked="0" layoutInCell="1" allowOverlap="1" wp14:anchorId="46ADD364" wp14:editId="15936FFC">
            <wp:simplePos x="0" y="0"/>
            <wp:positionH relativeFrom="column">
              <wp:posOffset>-57785</wp:posOffset>
            </wp:positionH>
            <wp:positionV relativeFrom="paragraph">
              <wp:posOffset>3124835</wp:posOffset>
            </wp:positionV>
            <wp:extent cx="4873625" cy="2480310"/>
            <wp:effectExtent l="0" t="0" r="0" b="0"/>
            <wp:wrapNone/>
            <wp:docPr id="6" name="Рисунок 6" descr="D:\Desktop\Фото от 08.07.2014\IMAG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 от 08.07.2014\IMAG00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13B6C5E2" wp14:editId="65D221C0">
            <wp:simplePos x="0" y="0"/>
            <wp:positionH relativeFrom="column">
              <wp:posOffset>93345</wp:posOffset>
            </wp:positionH>
            <wp:positionV relativeFrom="paragraph">
              <wp:posOffset>-259080</wp:posOffset>
            </wp:positionV>
            <wp:extent cx="4727575" cy="3172460"/>
            <wp:effectExtent l="0" t="0" r="0" b="0"/>
            <wp:wrapNone/>
            <wp:docPr id="7" name="Рисунок 7" descr="D:\Desktop\Фото Апанинская\20160114_15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 Апанинская\20160114_1502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5408" behindDoc="1" locked="0" layoutInCell="1" allowOverlap="1" wp14:anchorId="4965BADC" wp14:editId="5EBE6A47">
            <wp:simplePos x="0" y="0"/>
            <wp:positionH relativeFrom="column">
              <wp:posOffset>5134527</wp:posOffset>
            </wp:positionH>
            <wp:positionV relativeFrom="paragraph">
              <wp:posOffset>-258776</wp:posOffset>
            </wp:positionV>
            <wp:extent cx="4230094" cy="3172571"/>
            <wp:effectExtent l="0" t="0" r="0" b="0"/>
            <wp:wrapNone/>
            <wp:docPr id="8" name="Рисунок 8" descr="D:\Desktop\12\IMG_4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12\IMG_48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094" cy="317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6432" behindDoc="0" locked="0" layoutInCell="1" allowOverlap="1" wp14:anchorId="0062D479" wp14:editId="6A7DC80C">
            <wp:simplePos x="0" y="0"/>
            <wp:positionH relativeFrom="column">
              <wp:posOffset>5134610</wp:posOffset>
            </wp:positionH>
            <wp:positionV relativeFrom="paragraph">
              <wp:posOffset>3029585</wp:posOffset>
            </wp:positionV>
            <wp:extent cx="4229735" cy="3204210"/>
            <wp:effectExtent l="0" t="0" r="0" b="0"/>
            <wp:wrapNone/>
            <wp:docPr id="9" name="Рисунок 9" descr="D:\Desktop\12\IMG_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12\IMG_49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73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7456" behindDoc="0" locked="0" layoutInCell="1" allowOverlap="1" wp14:anchorId="76706700" wp14:editId="512C4FC7">
            <wp:simplePos x="0" y="0"/>
            <wp:positionH relativeFrom="column">
              <wp:posOffset>93650</wp:posOffset>
            </wp:positionH>
            <wp:positionV relativeFrom="paragraph">
              <wp:posOffset>3029999</wp:posOffset>
            </wp:positionV>
            <wp:extent cx="4731026" cy="3202641"/>
            <wp:effectExtent l="0" t="0" r="0" b="0"/>
            <wp:wrapNone/>
            <wp:docPr id="10" name="Рисунок 10" descr="D:\Desktop\12\IMG_4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12\IMG_48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529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asciiTheme="minorHAnsi" w:hAnsiTheme="minorHAnsi"/>
          <w:noProof/>
          <w:sz w:val="22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33FD9897" wp14:editId="22D3B34C">
            <wp:simplePos x="0" y="0"/>
            <wp:positionH relativeFrom="column">
              <wp:posOffset>4864100</wp:posOffset>
            </wp:positionH>
            <wp:positionV relativeFrom="paragraph">
              <wp:posOffset>-291465</wp:posOffset>
            </wp:positionV>
            <wp:extent cx="4905375" cy="268732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asciiTheme="minorHAnsi" w:hAnsiTheme="minorHAnsi"/>
          <w:noProof/>
          <w:sz w:val="22"/>
          <w:lang w:eastAsia="ru-RU"/>
        </w:rPr>
        <w:drawing>
          <wp:anchor distT="0" distB="0" distL="114300" distR="114300" simplePos="0" relativeHeight="251694080" behindDoc="0" locked="0" layoutInCell="1" allowOverlap="1" wp14:anchorId="2E92274D" wp14:editId="37FA93C2">
            <wp:simplePos x="0" y="0"/>
            <wp:positionH relativeFrom="column">
              <wp:posOffset>5080</wp:posOffset>
            </wp:positionH>
            <wp:positionV relativeFrom="paragraph">
              <wp:posOffset>-291465</wp:posOffset>
            </wp:positionV>
            <wp:extent cx="4643120" cy="268732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noProof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22148E91" wp14:editId="09AE0D12">
            <wp:simplePos x="0" y="0"/>
            <wp:positionH relativeFrom="column">
              <wp:posOffset>4443011</wp:posOffset>
            </wp:positionH>
            <wp:positionV relativeFrom="paragraph">
              <wp:posOffset>54030</wp:posOffset>
            </wp:positionV>
            <wp:extent cx="5327374" cy="4094922"/>
            <wp:effectExtent l="0" t="0" r="0" b="0"/>
            <wp:wrapNone/>
            <wp:docPr id="13" name="Рисунок 13" descr="D:\Desktop\Фото Апанинская\IMG_7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 Апанинская\IMG_76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27247" cy="409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asciiTheme="minorHAnsi" w:hAnsiTheme="minorHAnsi"/>
          <w:noProof/>
          <w:sz w:val="22"/>
          <w:lang w:eastAsia="ru-RU"/>
        </w:rPr>
        <w:drawing>
          <wp:anchor distT="0" distB="0" distL="114300" distR="114300" simplePos="0" relativeHeight="251696128" behindDoc="0" locked="0" layoutInCell="1" allowOverlap="1" wp14:anchorId="75382E72" wp14:editId="075AD37D">
            <wp:simplePos x="0" y="0"/>
            <wp:positionH relativeFrom="column">
              <wp:posOffset>-41523</wp:posOffset>
            </wp:positionH>
            <wp:positionV relativeFrom="paragraph">
              <wp:posOffset>54030</wp:posOffset>
            </wp:positionV>
            <wp:extent cx="3896139" cy="4094922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53" cy="4094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noProof/>
          <w:szCs w:val="24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4E7AF106" wp14:editId="5D7D4BAB">
            <wp:simplePos x="0" y="0"/>
            <wp:positionH relativeFrom="column">
              <wp:posOffset>-232410</wp:posOffset>
            </wp:positionH>
            <wp:positionV relativeFrom="paragraph">
              <wp:posOffset>50165</wp:posOffset>
            </wp:positionV>
            <wp:extent cx="3707765" cy="3235960"/>
            <wp:effectExtent l="0" t="228600" r="0" b="212090"/>
            <wp:wrapNone/>
            <wp:docPr id="15" name="Рисунок 15" descr="D:\Desktop\Фото Апанинская\IMG_7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 Апанинская\IMG_76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776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noProof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 wp14:anchorId="1861B7B2" wp14:editId="77D0D405">
            <wp:simplePos x="0" y="0"/>
            <wp:positionH relativeFrom="column">
              <wp:posOffset>4170045</wp:posOffset>
            </wp:positionH>
            <wp:positionV relativeFrom="paragraph">
              <wp:posOffset>5715</wp:posOffset>
            </wp:positionV>
            <wp:extent cx="4762500" cy="3649345"/>
            <wp:effectExtent l="0" t="0" r="0" b="0"/>
            <wp:wrapNone/>
            <wp:docPr id="16" name="Рисунок 16" descr="D:\Desktop\Фото Апанинская\IMG_7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 Апанинская\IMG_76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62500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noProof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2933521A" wp14:editId="30E17B20">
            <wp:simplePos x="0" y="0"/>
            <wp:positionH relativeFrom="column">
              <wp:posOffset>37990</wp:posOffset>
            </wp:positionH>
            <wp:positionV relativeFrom="paragraph">
              <wp:posOffset>11955</wp:posOffset>
            </wp:positionV>
            <wp:extent cx="3196424" cy="2862469"/>
            <wp:effectExtent l="0" t="0" r="0" b="0"/>
            <wp:wrapNone/>
            <wp:docPr id="17" name="Рисунок 17" descr="D:\Desktop\Фото Апанинская\IMG_7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 Апанинская\IMG_767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094" cy="286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lastRenderedPageBreak/>
        <w:t>ООО «Орлан»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t>Строительство теплиц для выращивания овощей в закрытом грунте</w:t>
      </w: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 wp14:anchorId="1A8D9296" wp14:editId="443D52B8">
            <wp:simplePos x="0" y="0"/>
            <wp:positionH relativeFrom="column">
              <wp:posOffset>4856480</wp:posOffset>
            </wp:positionH>
            <wp:positionV relativeFrom="paragraph">
              <wp:posOffset>200660</wp:posOffset>
            </wp:positionV>
            <wp:extent cx="4436745" cy="2790190"/>
            <wp:effectExtent l="0" t="0" r="0" b="0"/>
            <wp:wrapNone/>
            <wp:docPr id="18" name="Рисунок 18" descr="D:\Desktop\НОН\МП Поддержка развития сельского хозяйства, пищевой и перерабатывающей промышленности в У-Б МР на 2016 год\реализация МП\ООО Орлан (теплицы)\Акты проверки\22.12.2016\20161222_12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НОН\МП Поддержка развития сельского хозяйства, пищевой и перерабатывающей промышленности в У-Б МР на 2016 год\реализация МП\ООО Орлан (теплицы)\Акты проверки\22.12.2016\20161222_1207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1552" behindDoc="0" locked="0" layoutInCell="1" allowOverlap="1" wp14:anchorId="7F9B2898" wp14:editId="7E71418E">
            <wp:simplePos x="0" y="0"/>
            <wp:positionH relativeFrom="column">
              <wp:posOffset>156845</wp:posOffset>
            </wp:positionH>
            <wp:positionV relativeFrom="paragraph">
              <wp:posOffset>200660</wp:posOffset>
            </wp:positionV>
            <wp:extent cx="4436745" cy="2790190"/>
            <wp:effectExtent l="0" t="0" r="0" b="0"/>
            <wp:wrapNone/>
            <wp:docPr id="19" name="Рисунок 19" descr="D:\Desktop\НОН\МП Поддержка развития сельского хозяйства, пищевой и перерабатывающей промышленности в У-Б МР на 2016 год\реализация МП\ООО Орлан (теплицы)\Фото Теплицы 2016, 25.10.2016\20161025_15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ОН\МП Поддержка развития сельского хозяйства, пищевой и перерабатывающей промышленности в У-Б МР на 2016 год\реализация МП\ООО Орлан (теплицы)\Фото Теплицы 2016, 25.10.2016\20161025_1528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0768" behindDoc="0" locked="0" layoutInCell="1" allowOverlap="1" wp14:anchorId="59ECEBD5" wp14:editId="71201EF8">
            <wp:simplePos x="0" y="0"/>
            <wp:positionH relativeFrom="column">
              <wp:posOffset>157259</wp:posOffset>
            </wp:positionH>
            <wp:positionV relativeFrom="paragraph">
              <wp:posOffset>3159015</wp:posOffset>
            </wp:positionV>
            <wp:extent cx="4436828" cy="3172570"/>
            <wp:effectExtent l="0" t="0" r="0" b="0"/>
            <wp:wrapNone/>
            <wp:docPr id="20" name="Рисунок 20" descr="D:\Desktop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DSC_00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828" cy="317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1792" behindDoc="0" locked="0" layoutInCell="1" allowOverlap="1" wp14:anchorId="78511311" wp14:editId="5955607F">
            <wp:simplePos x="0" y="0"/>
            <wp:positionH relativeFrom="column">
              <wp:posOffset>4856481</wp:posOffset>
            </wp:positionH>
            <wp:positionV relativeFrom="paragraph">
              <wp:posOffset>3159484</wp:posOffset>
            </wp:positionV>
            <wp:extent cx="4436828" cy="3171611"/>
            <wp:effectExtent l="0" t="0" r="0" b="0"/>
            <wp:wrapNone/>
            <wp:docPr id="21" name="Рисунок 21" descr="D:\Desktop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DSC_0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169" cy="317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0528" behindDoc="0" locked="0" layoutInCell="1" allowOverlap="1" wp14:anchorId="211ADCA0" wp14:editId="1E8EA298">
            <wp:simplePos x="0" y="0"/>
            <wp:positionH relativeFrom="column">
              <wp:posOffset>4626734</wp:posOffset>
            </wp:positionH>
            <wp:positionV relativeFrom="paragraph">
              <wp:posOffset>1354359</wp:posOffset>
            </wp:positionV>
            <wp:extent cx="5432430" cy="3252083"/>
            <wp:effectExtent l="0" t="1085850" r="0" b="1072515"/>
            <wp:wrapNone/>
            <wp:docPr id="22" name="Рисунок 22" descr="D:\Desktop\12\IMG_5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12\IMG_55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7473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8480" behindDoc="0" locked="0" layoutInCell="1" allowOverlap="1" wp14:anchorId="61006B19" wp14:editId="68197BAA">
            <wp:simplePos x="0" y="0"/>
            <wp:positionH relativeFrom="column">
              <wp:posOffset>236220</wp:posOffset>
            </wp:positionH>
            <wp:positionV relativeFrom="paragraph">
              <wp:posOffset>-132080</wp:posOffset>
            </wp:positionV>
            <wp:extent cx="4452620" cy="2965450"/>
            <wp:effectExtent l="0" t="0" r="0" b="0"/>
            <wp:wrapNone/>
            <wp:docPr id="23" name="Рисунок 23" descr="D:\Desktop\12\IMG_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12\IMG_56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9504" behindDoc="0" locked="0" layoutInCell="1" allowOverlap="1" wp14:anchorId="34AA23F1" wp14:editId="7E319FB3">
            <wp:simplePos x="0" y="0"/>
            <wp:positionH relativeFrom="column">
              <wp:posOffset>102235</wp:posOffset>
            </wp:positionH>
            <wp:positionV relativeFrom="paragraph">
              <wp:posOffset>3270250</wp:posOffset>
            </wp:positionV>
            <wp:extent cx="4585335" cy="2981325"/>
            <wp:effectExtent l="0" t="0" r="0" b="0"/>
            <wp:wrapNone/>
            <wp:docPr id="24" name="Рисунок 24" descr="D:\Desktop\12\IMG_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12\IMG_56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  <w:sectPr w:rsidR="003B1C92" w:rsidRPr="003B1C92" w:rsidSect="00A20C11">
          <w:pgSz w:w="16838" w:h="11906" w:orient="landscape"/>
          <w:pgMar w:top="709" w:right="709" w:bottom="1418" w:left="992" w:header="709" w:footer="709" w:gutter="0"/>
          <w:cols w:space="708"/>
          <w:docGrid w:linePitch="360"/>
        </w:sect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noProof/>
          <w:szCs w:val="24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03625BD1" wp14:editId="6F690603">
            <wp:simplePos x="0" y="0"/>
            <wp:positionH relativeFrom="column">
              <wp:posOffset>5214289</wp:posOffset>
            </wp:positionH>
            <wp:positionV relativeFrom="paragraph">
              <wp:posOffset>-36278</wp:posOffset>
            </wp:positionV>
            <wp:extent cx="4349363" cy="5303520"/>
            <wp:effectExtent l="0" t="0" r="0" b="0"/>
            <wp:wrapNone/>
            <wp:docPr id="25" name="Рисунок 25" descr="D:\Desktop\Орлан 2018 субсидия фото\30b6c423-d65a-47fa-8661-8811f9976b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Орлан 2018 субсидия фото\30b6c423-d65a-47fa-8661-8811f9976bc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530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b/>
          <w:i/>
          <w:noProof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 wp14:anchorId="2B189DEC" wp14:editId="6A6F31BC">
            <wp:simplePos x="0" y="0"/>
            <wp:positionH relativeFrom="column">
              <wp:posOffset>109551</wp:posOffset>
            </wp:positionH>
            <wp:positionV relativeFrom="paragraph">
              <wp:posOffset>-36278</wp:posOffset>
            </wp:positionV>
            <wp:extent cx="4643562" cy="5303089"/>
            <wp:effectExtent l="0" t="0" r="0" b="0"/>
            <wp:wrapNone/>
            <wp:docPr id="26" name="Рисунок 26" descr="D:\Desktop\Орлан 2018 субсидия фото\64938b7d-a77b-457e-9b6f-cf8572efe7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Орлан 2018 субсидия фото\64938b7d-a77b-457e-9b6f-cf8572efe7a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384" cy="530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lastRenderedPageBreak/>
        <w:t>ООО «Орлан»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t>Реконструкция здания пекарни в с. Усть-Большерецк</w:t>
      </w: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6672" behindDoc="0" locked="0" layoutInCell="1" allowOverlap="1" wp14:anchorId="668F0A92" wp14:editId="18955F81">
            <wp:simplePos x="0" y="0"/>
            <wp:positionH relativeFrom="column">
              <wp:posOffset>4792870</wp:posOffset>
            </wp:positionH>
            <wp:positionV relativeFrom="paragraph">
              <wp:posOffset>3191289</wp:posOffset>
            </wp:positionV>
            <wp:extent cx="4818490" cy="2941983"/>
            <wp:effectExtent l="0" t="0" r="0" b="0"/>
            <wp:wrapNone/>
            <wp:docPr id="27" name="Рисунок 27" descr="D:\Desktop\Пекарня\DSC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Пекарня\DSC021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380" cy="294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4624" behindDoc="0" locked="0" layoutInCell="1" allowOverlap="1" wp14:anchorId="357D90E2" wp14:editId="2D2C10B5">
            <wp:simplePos x="0" y="0"/>
            <wp:positionH relativeFrom="column">
              <wp:posOffset>5715</wp:posOffset>
            </wp:positionH>
            <wp:positionV relativeFrom="paragraph">
              <wp:posOffset>3190875</wp:posOffset>
            </wp:positionV>
            <wp:extent cx="4389120" cy="2938145"/>
            <wp:effectExtent l="0" t="0" r="0" b="0"/>
            <wp:wrapNone/>
            <wp:docPr id="28" name="Рисунок 28" descr="D:\Desktop\17.12.2015\IMAG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17.12.2015\IMAG14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3600" behindDoc="0" locked="0" layoutInCell="1" allowOverlap="1" wp14:anchorId="0E89CB18" wp14:editId="57411B4E">
            <wp:simplePos x="0" y="0"/>
            <wp:positionH relativeFrom="column">
              <wp:posOffset>5715</wp:posOffset>
            </wp:positionH>
            <wp:positionV relativeFrom="paragraph">
              <wp:posOffset>153670</wp:posOffset>
            </wp:positionV>
            <wp:extent cx="4389120" cy="2854325"/>
            <wp:effectExtent l="0" t="0" r="0" b="0"/>
            <wp:wrapNone/>
            <wp:docPr id="29" name="Рисунок 29" descr="D:\Desktop\17.12.2015\IMAG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17.12.2015\IMAG14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5648" behindDoc="0" locked="0" layoutInCell="1" allowOverlap="1" wp14:anchorId="77C15307" wp14:editId="4E9B2FA0">
            <wp:simplePos x="0" y="0"/>
            <wp:positionH relativeFrom="column">
              <wp:posOffset>4792870</wp:posOffset>
            </wp:positionH>
            <wp:positionV relativeFrom="paragraph">
              <wp:posOffset>153891</wp:posOffset>
            </wp:positionV>
            <wp:extent cx="4818416" cy="2854518"/>
            <wp:effectExtent l="0" t="0" r="0" b="0"/>
            <wp:wrapNone/>
            <wp:docPr id="30" name="Рисунок 30" descr="D:\Desktop\17.12.2015\IMAG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17.12.2015\IMAG14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124" cy="285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</w:p>
    <w:p w:rsidR="003B1C92" w:rsidRPr="003B1C92" w:rsidRDefault="00D86916" w:rsidP="003B1C92">
      <w:pPr>
        <w:rPr>
          <w:rFonts w:cs="Times New Roman"/>
          <w:sz w:val="20"/>
          <w:szCs w:val="20"/>
        </w:rPr>
      </w:pPr>
      <w:bookmarkStart w:id="2" w:name="_GoBack"/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8720" behindDoc="0" locked="0" layoutInCell="1" allowOverlap="1" wp14:anchorId="4909A9F8" wp14:editId="12CA797F">
            <wp:simplePos x="0" y="0"/>
            <wp:positionH relativeFrom="column">
              <wp:posOffset>2144146</wp:posOffset>
            </wp:positionH>
            <wp:positionV relativeFrom="paragraph">
              <wp:posOffset>1138252</wp:posOffset>
            </wp:positionV>
            <wp:extent cx="4786685" cy="3148717"/>
            <wp:effectExtent l="0" t="0" r="0" b="0"/>
            <wp:wrapNone/>
            <wp:docPr id="32" name="Рисунок 32" descr="D:\Desktop\Пекарня\пекарня 2015\DSC0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Пекарня\пекарня 2015\DSC021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85" cy="314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  <w:r w:rsidR="003B1C92"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lastRenderedPageBreak/>
        <w:t>ООО «Витязь – Авто»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t>Текущий ремонт здания пекарни в п. Озерновский</w:t>
      </w: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1042110F" wp14:editId="51951908">
            <wp:simplePos x="0" y="0"/>
            <wp:positionH relativeFrom="column">
              <wp:posOffset>2335778</wp:posOffset>
            </wp:positionH>
            <wp:positionV relativeFrom="paragraph">
              <wp:posOffset>3215005</wp:posOffset>
            </wp:positionV>
            <wp:extent cx="4436745" cy="2933700"/>
            <wp:effectExtent l="0" t="0" r="0" b="0"/>
            <wp:wrapNone/>
            <wp:docPr id="34" name="Рисунок 34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3840" behindDoc="0" locked="0" layoutInCell="1" allowOverlap="1" wp14:anchorId="5FEE24AA" wp14:editId="4E018904">
            <wp:simplePos x="0" y="0"/>
            <wp:positionH relativeFrom="column">
              <wp:posOffset>4744720</wp:posOffset>
            </wp:positionH>
            <wp:positionV relativeFrom="paragraph">
              <wp:posOffset>233045</wp:posOffset>
            </wp:positionV>
            <wp:extent cx="4857750" cy="2750820"/>
            <wp:effectExtent l="0" t="0" r="0" b="0"/>
            <wp:wrapNone/>
            <wp:docPr id="35" name="Рисунок 35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2816" behindDoc="0" locked="0" layoutInCell="1" allowOverlap="1" wp14:anchorId="2BF23093" wp14:editId="053E543E">
            <wp:simplePos x="0" y="0"/>
            <wp:positionH relativeFrom="column">
              <wp:posOffset>-1905</wp:posOffset>
            </wp:positionH>
            <wp:positionV relativeFrom="paragraph">
              <wp:posOffset>233045</wp:posOffset>
            </wp:positionV>
            <wp:extent cx="4436745" cy="2750820"/>
            <wp:effectExtent l="0" t="0" r="0" b="0"/>
            <wp:wrapNone/>
            <wp:docPr id="36" name="Рисунок 36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lastRenderedPageBreak/>
        <w:t>ИП Беляев А.А.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 w:val="20"/>
          <w:szCs w:val="20"/>
        </w:rPr>
      </w:pPr>
      <w:r w:rsidRPr="003B1C92">
        <w:rPr>
          <w:rFonts w:cs="Times New Roman"/>
          <w:b/>
          <w:i/>
          <w:szCs w:val="24"/>
        </w:rPr>
        <w:t>Реконструкция животноводческого помещения в с. Кавалерское</w:t>
      </w: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6912" behindDoc="0" locked="0" layoutInCell="1" allowOverlap="1" wp14:anchorId="1AC63B14" wp14:editId="41D527AA">
            <wp:simplePos x="0" y="0"/>
            <wp:positionH relativeFrom="column">
              <wp:posOffset>1898015</wp:posOffset>
            </wp:positionH>
            <wp:positionV relativeFrom="paragraph">
              <wp:posOffset>2928620</wp:posOffset>
            </wp:positionV>
            <wp:extent cx="6241415" cy="2710815"/>
            <wp:effectExtent l="0" t="0" r="0" b="0"/>
            <wp:wrapNone/>
            <wp:docPr id="37" name="Рисунок 37" descr="D:\Desktop\Беляев\IMAG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Беляев\IMAG05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7936" behindDoc="0" locked="0" layoutInCell="1" allowOverlap="1" wp14:anchorId="295F747C" wp14:editId="4E0476B6">
            <wp:simplePos x="0" y="0"/>
            <wp:positionH relativeFrom="column">
              <wp:posOffset>5190076</wp:posOffset>
            </wp:positionH>
            <wp:positionV relativeFrom="paragraph">
              <wp:posOffset>42131</wp:posOffset>
            </wp:positionV>
            <wp:extent cx="4452730" cy="2655735"/>
            <wp:effectExtent l="0" t="0" r="0" b="0"/>
            <wp:wrapNone/>
            <wp:docPr id="38" name="Рисунок 38" descr="D:\Desktop\Фото от 14.08.2014\IMAG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Фото от 14.08.2014\IMAG01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730" cy="265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5888" behindDoc="0" locked="0" layoutInCell="1" allowOverlap="1" wp14:anchorId="1C4B10C4" wp14:editId="06CEF138">
            <wp:simplePos x="0" y="0"/>
            <wp:positionH relativeFrom="column">
              <wp:posOffset>-65847</wp:posOffset>
            </wp:positionH>
            <wp:positionV relativeFrom="paragraph">
              <wp:posOffset>42103</wp:posOffset>
            </wp:positionV>
            <wp:extent cx="5120640" cy="2655685"/>
            <wp:effectExtent l="0" t="0" r="0" b="0"/>
            <wp:wrapNone/>
            <wp:docPr id="39" name="Рисунок 39" descr="D:\Desktop\Беляев\IMAG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Беляев\IMAG05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  <w:sectPr w:rsidR="003B1C92" w:rsidRPr="003B1C92" w:rsidSect="00CF73C7">
          <w:pgSz w:w="16838" w:h="11906" w:orient="landscape"/>
          <w:pgMar w:top="1134" w:right="709" w:bottom="567" w:left="992" w:header="709" w:footer="709" w:gutter="0"/>
          <w:cols w:space="708"/>
          <w:docGrid w:linePitch="360"/>
        </w:sect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lastRenderedPageBreak/>
        <w:t>ООО «Романовское»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b/>
          <w:i/>
          <w:szCs w:val="24"/>
        </w:rPr>
      </w:pPr>
      <w:r w:rsidRPr="003B1C92">
        <w:rPr>
          <w:rFonts w:cs="Times New Roman"/>
          <w:b/>
          <w:i/>
          <w:szCs w:val="24"/>
        </w:rPr>
        <w:t xml:space="preserve">Проведение реконструкции теплицы </w:t>
      </w:r>
    </w:p>
    <w:p w:rsidR="003B1C92" w:rsidRPr="003B1C92" w:rsidRDefault="003B1C92" w:rsidP="003B1C92">
      <w:pPr>
        <w:rPr>
          <w:rFonts w:cs="Times New Roman"/>
          <w:sz w:val="20"/>
          <w:szCs w:val="20"/>
        </w:rPr>
      </w:pP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371E62F2" wp14:editId="23C6A194">
            <wp:simplePos x="0" y="0"/>
            <wp:positionH relativeFrom="column">
              <wp:posOffset>623680</wp:posOffset>
            </wp:positionH>
            <wp:positionV relativeFrom="paragraph">
              <wp:posOffset>5989679</wp:posOffset>
            </wp:positionV>
            <wp:extent cx="5200153" cy="3633435"/>
            <wp:effectExtent l="0" t="0" r="0" b="0"/>
            <wp:wrapNone/>
            <wp:docPr id="40" name="Рисунок 40" descr="D:\Desktop\Архив\АПК 2015\ООО Романовское\Фото 14.01.2016\20160114_15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ktop\Архив\АПК 2015\ООО Романовское\Фото 14.01.2016\20160114_1541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308" cy="363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9984" behindDoc="0" locked="0" layoutInCell="1" allowOverlap="1" wp14:anchorId="16315F12" wp14:editId="7F18E0C5">
            <wp:simplePos x="0" y="0"/>
            <wp:positionH relativeFrom="column">
              <wp:posOffset>623680</wp:posOffset>
            </wp:positionH>
            <wp:positionV relativeFrom="paragraph">
              <wp:posOffset>3206722</wp:posOffset>
            </wp:positionV>
            <wp:extent cx="5200153" cy="2711248"/>
            <wp:effectExtent l="0" t="0" r="0" b="0"/>
            <wp:wrapNone/>
            <wp:docPr id="41" name="Рисунок 41" descr="D:\Desktop\Архив\АПК 2015\ООО Романовское\Фото 14.01.2016\20160114_15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Архив\АПК 2015\ООО Романовское\Фото 14.01.2016\20160114_1541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798" cy="271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8960" behindDoc="0" locked="0" layoutInCell="1" allowOverlap="1" wp14:anchorId="7873DE59" wp14:editId="1025F50B">
            <wp:simplePos x="0" y="0"/>
            <wp:positionH relativeFrom="column">
              <wp:posOffset>623680</wp:posOffset>
            </wp:positionH>
            <wp:positionV relativeFrom="paragraph">
              <wp:posOffset>431717</wp:posOffset>
            </wp:positionV>
            <wp:extent cx="5200153" cy="2663687"/>
            <wp:effectExtent l="0" t="0" r="0" b="0"/>
            <wp:wrapNone/>
            <wp:docPr id="42" name="Рисунок 42" descr="D:\Desktop\Архив\АПК 2015\ООО Романовское\Фото 14.01.2016\20160114_15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ktop\Архив\АПК 2015\ООО Романовское\Фото 14.01.2016\20160114_1541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153" cy="266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C92">
        <w:rPr>
          <w:rFonts w:cs="Times New Roman"/>
          <w:sz w:val="20"/>
          <w:szCs w:val="20"/>
        </w:rPr>
        <w:br w:type="page"/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lastRenderedPageBreak/>
        <w:t>Приложение № 6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к муниципальной программе 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>«Поддержка развития сельского хозяйства,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 пищевой и перерабатывающей промышленности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t xml:space="preserve"> в Усть-Большерецком муниципальном районе»</w:t>
      </w:r>
    </w:p>
    <w:p w:rsidR="003B1C92" w:rsidRPr="003B1C92" w:rsidRDefault="003B1C92" w:rsidP="003B1C92">
      <w:pPr>
        <w:spacing w:after="0" w:line="240" w:lineRule="auto"/>
        <w:jc w:val="right"/>
        <w:rPr>
          <w:rFonts w:cs="Times New Roman"/>
          <w:sz w:val="20"/>
          <w:szCs w:val="20"/>
          <w:highlight w:val="yellow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eastAsia="Calibri" w:cs="Times New Roman"/>
          <w:b/>
          <w:szCs w:val="24"/>
        </w:rPr>
      </w:pPr>
      <w:r w:rsidRPr="003B1C92">
        <w:rPr>
          <w:rFonts w:eastAsia="Calibri" w:cs="Times New Roman"/>
          <w:b/>
          <w:szCs w:val="24"/>
        </w:rPr>
        <w:t>ПОРЯДОК</w:t>
      </w:r>
    </w:p>
    <w:p w:rsidR="003B1C92" w:rsidRPr="003B1C92" w:rsidRDefault="003B1C92" w:rsidP="003B1C92">
      <w:pPr>
        <w:spacing w:after="0" w:line="240" w:lineRule="auto"/>
        <w:jc w:val="center"/>
        <w:rPr>
          <w:rFonts w:eastAsia="Calibri" w:cs="Times New Roman"/>
          <w:b/>
          <w:szCs w:val="24"/>
        </w:rPr>
      </w:pPr>
      <w:r w:rsidRPr="003B1C92">
        <w:rPr>
          <w:rFonts w:eastAsia="Calibri" w:cs="Times New Roman"/>
          <w:b/>
          <w:szCs w:val="24"/>
        </w:rPr>
        <w:t xml:space="preserve">предоставления субсидий сельскохозяйственным товаропроизводителям  на возмещение затрат на приобретение объемистых кормов для сельскохозяйственных животных </w:t>
      </w:r>
    </w:p>
    <w:p w:rsidR="003B1C92" w:rsidRPr="003B1C92" w:rsidRDefault="003B1C92" w:rsidP="003B1C92">
      <w:pPr>
        <w:spacing w:after="0" w:line="240" w:lineRule="auto"/>
        <w:jc w:val="center"/>
        <w:rPr>
          <w:rFonts w:eastAsia="Calibri" w:cs="Times New Roman"/>
          <w:b/>
          <w:szCs w:val="24"/>
        </w:rPr>
      </w:pPr>
      <w:r w:rsidRPr="003B1C92">
        <w:rPr>
          <w:rFonts w:eastAsia="Calibri" w:cs="Times New Roman"/>
          <w:b/>
          <w:szCs w:val="24"/>
        </w:rPr>
        <w:t xml:space="preserve">(далее – Порядок) 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1. Настоящий Порядок разработан в целях оказания поддержки в форме предоставления субсидии сельскохозяйственным товаропроизводителям на возмещение затрат на приобретение объемистых кормов для сельскохозяйственных животных (далее – субсидия), предусмотренной Подпрограммой 1 «Развитие животноводства»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(далее – Программа).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 Получателями субсидии признаются юридические лица, индивидуальные предприниматели, главы крестьянских (фермерских) хозяйств, осуществляющие производство сельскохозяйственной продукции и зарегистрированные на территории Усть-Большерецкого муниципального района, с поголовьем крупного рогатого скота не менее 10 условных голов (далее – сельскохозяйственные товаропроизводители).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3. Субсидии предоставляются сельскохозяйственным товаропроизводителям Усть-Большерецкого муниципального района из местного бюджета на реализацию мероприятий связанных с приобретением объемистых кормов для сельскохозяйственных животных.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4. Субсидии предоставляются в пределах бюджетных ассигнований, предусмотренных на эти цели в местном бюджете на соответствующий финансовый год.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szCs w:val="24"/>
        </w:rPr>
      </w:pPr>
      <w:r w:rsidRPr="003B1C92">
        <w:rPr>
          <w:szCs w:val="24"/>
        </w:rPr>
        <w:t xml:space="preserve">5. Администрация Усть-Большерецкого муниципального района (далее – Администрация) размещает на официальном сайте Администрации в информационно-телекоммуникационной сети Интернет, а так же в </w:t>
      </w:r>
      <w:proofErr w:type="spellStart"/>
      <w:r w:rsidRPr="003B1C92">
        <w:rPr>
          <w:szCs w:val="24"/>
        </w:rPr>
        <w:t>Усть-Большерецкой</w:t>
      </w:r>
      <w:proofErr w:type="spellEnd"/>
      <w:r w:rsidRPr="003B1C92">
        <w:rPr>
          <w:szCs w:val="24"/>
        </w:rPr>
        <w:t xml:space="preserve"> еженедельной районной газете «Ударник», информацию о сроках приема документов на предоставление субсидии.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6. Прием документов осуществляется Управлением экономической политики Администрации Усть-Большерецкого муниципального района (далее – Управление) в сроки указанные в размещенной на официальном сайте информации о сроках приема документов на предоставление субсидий. Документы, предоставленные позже установленного срока, не принимаются.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7. Прием документов осуществляется каждый понедельник-четверг с 09-00 до 13-00 и с 14-00 до 18-00, а также каждую пятницу с 09-00 до 13-00 в кабинете № 25 Администрации по адресу: ул. Октябрьская, 14, с. Усть-Большерецк, Камчатский край.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8. В указанный срок, с целью получения субсидии, сельскохозяйственные товаропроизводители предоставляют в Управление экономической политики Администрации Усть-Большерецкого муниципального района следующие документы: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1) заявление на получение субсидии согласно приложению № 1 к настоящему Порядку;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2) справку-расчет на предоставление субсидии по форме согласно приложению № 2 к настоящему Порядку;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3) копию    свидетельства   о     государственной   регистрации физического лица в качестве индивидуального предпринимателя или лист записи Единого государственного реестра индивидуальных предпринимателей (для индивидуальных предпринимателей, крестьянских (фермерских) хозяйств);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4) копию свидетельства о постановке на учет физического лица в налоговом органе на территории РФ (для индивидуальных предпринимателей, крестьянских (фермерских) хозяйств);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5) копию паспорта   индивидуального   предпринимателя  (для индивидуальных предпринимателей, главы крестьянского (фермерского) хозяйства);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6) копию свидетельства о государственной регистрации юридического лица или лист записи Единого государственного реестра юридических лиц (для юридических лиц);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lastRenderedPageBreak/>
        <w:t>7) копию Свидетельства о постановке на учет,  в налоговом органе по месту нахождения на территории РФ (для юридических лиц);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8) копию устава (для юридических лиц);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9) копию документов, подтверждающих полномочия руководителя юридического лица (для юридических лиц);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10) копию паспорта руководителя юридического лица (для юридических лиц);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11) копию (</w:t>
      </w:r>
      <w:proofErr w:type="gramStart"/>
      <w:r w:rsidRPr="003B1C92">
        <w:rPr>
          <w:rFonts w:eastAsia="Calibri" w:cs="Times New Roman"/>
          <w:szCs w:val="24"/>
        </w:rPr>
        <w:t>и)  паспорта</w:t>
      </w:r>
      <w:proofErr w:type="gramEnd"/>
      <w:r w:rsidRPr="003B1C92">
        <w:rPr>
          <w:rFonts w:eastAsia="Calibri" w:cs="Times New Roman"/>
          <w:szCs w:val="24"/>
        </w:rPr>
        <w:t>(</w:t>
      </w:r>
      <w:proofErr w:type="spellStart"/>
      <w:r w:rsidRPr="003B1C92">
        <w:rPr>
          <w:rFonts w:eastAsia="Calibri" w:cs="Times New Roman"/>
          <w:szCs w:val="24"/>
        </w:rPr>
        <w:t>ов</w:t>
      </w:r>
      <w:proofErr w:type="spellEnd"/>
      <w:r w:rsidRPr="003B1C92">
        <w:rPr>
          <w:rFonts w:eastAsia="Calibri" w:cs="Times New Roman"/>
          <w:szCs w:val="24"/>
        </w:rPr>
        <w:t>)  учредителя(ей)  юридического  лица  (для юридических лиц);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12) копию сведений о производстве и отгрузке сельскохозяйственной продукции, представленных в Территориальный орган Федеральной службы государственной статистики по Камчатскому краю по состоянию на последнюю отчетную дату, по форме № П-1(</w:t>
      </w:r>
      <w:proofErr w:type="spellStart"/>
      <w:r w:rsidRPr="003B1C92">
        <w:rPr>
          <w:rFonts w:eastAsia="Calibri" w:cs="Times New Roman"/>
          <w:szCs w:val="24"/>
        </w:rPr>
        <w:t>сх</w:t>
      </w:r>
      <w:proofErr w:type="spellEnd"/>
      <w:r w:rsidRPr="003B1C92">
        <w:rPr>
          <w:rFonts w:eastAsia="Calibri" w:cs="Times New Roman"/>
          <w:szCs w:val="24"/>
        </w:rPr>
        <w:t xml:space="preserve">), утвержденной приказом Федеральной службы государственной статистики от 28.07.2015 № 344 с отметкой о принятии (для юридических лиц). 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13) копию сведений о производстве продукции животноводства и поголовье скота, предоставленных в Территориальный орган Федеральной службы государственной статистики по Камчатскому краю по состоянию на последнюю отчетную дату, по форме № 3-ферма, утвержденной приказом Федеральной службы государственной статистики от 28.07.2015 № 344 с отметкой о принятии (для индивидуальных предпринимателей и крестьянских (фермерских) хозяйств).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14) выписку   из   Единого   государственного    реестра    юридических   лиц   или индивидуальных предпринимателей, сформированную на дату не ранее, чем за 30 дней от даты обращения за предоставлением гранта;</w:t>
      </w:r>
    </w:p>
    <w:p w:rsidR="003B1C92" w:rsidRPr="003B1C92" w:rsidRDefault="003B1C92" w:rsidP="003B1C92">
      <w:pPr>
        <w:spacing w:after="0"/>
        <w:ind w:firstLine="708"/>
        <w:jc w:val="both"/>
        <w:rPr>
          <w:szCs w:val="24"/>
        </w:rPr>
      </w:pPr>
      <w:r w:rsidRPr="003B1C92">
        <w:rPr>
          <w:szCs w:val="24"/>
        </w:rPr>
        <w:t>15) документы, подтверждающие произведенные расходы по приобретению объемистых кормов для сельскохозяйственных животных:</w:t>
      </w:r>
    </w:p>
    <w:p w:rsidR="003B1C92" w:rsidRPr="003B1C92" w:rsidRDefault="003B1C92" w:rsidP="003B1C92">
      <w:pPr>
        <w:spacing w:after="0"/>
        <w:ind w:firstLine="708"/>
        <w:jc w:val="both"/>
        <w:rPr>
          <w:szCs w:val="24"/>
        </w:rPr>
      </w:pPr>
      <w:r w:rsidRPr="003B1C92">
        <w:rPr>
          <w:szCs w:val="24"/>
        </w:rPr>
        <w:t>- договора купли-продажи;</w:t>
      </w:r>
    </w:p>
    <w:p w:rsidR="003B1C92" w:rsidRPr="003B1C92" w:rsidRDefault="003B1C92" w:rsidP="003B1C92">
      <w:pPr>
        <w:spacing w:after="0"/>
        <w:ind w:firstLine="708"/>
        <w:jc w:val="both"/>
        <w:rPr>
          <w:szCs w:val="24"/>
        </w:rPr>
      </w:pPr>
      <w:r w:rsidRPr="003B1C92">
        <w:rPr>
          <w:szCs w:val="24"/>
        </w:rPr>
        <w:t>- счета фактуры;</w:t>
      </w:r>
    </w:p>
    <w:p w:rsidR="003B1C92" w:rsidRPr="003B1C92" w:rsidRDefault="003B1C92" w:rsidP="003B1C92">
      <w:pPr>
        <w:spacing w:after="0"/>
        <w:ind w:firstLine="708"/>
        <w:jc w:val="both"/>
        <w:rPr>
          <w:szCs w:val="24"/>
        </w:rPr>
      </w:pPr>
      <w:r w:rsidRPr="003B1C92">
        <w:rPr>
          <w:szCs w:val="24"/>
        </w:rPr>
        <w:t>- накладные;</w:t>
      </w:r>
    </w:p>
    <w:p w:rsidR="003B1C92" w:rsidRPr="003B1C92" w:rsidRDefault="003B1C92" w:rsidP="003B1C92">
      <w:pPr>
        <w:spacing w:after="0"/>
        <w:ind w:firstLine="708"/>
        <w:jc w:val="both"/>
        <w:rPr>
          <w:szCs w:val="24"/>
        </w:rPr>
      </w:pPr>
      <w:r w:rsidRPr="003B1C92">
        <w:rPr>
          <w:szCs w:val="24"/>
        </w:rPr>
        <w:t>- платежные поручения;</w:t>
      </w:r>
    </w:p>
    <w:p w:rsidR="003B1C92" w:rsidRPr="003B1C92" w:rsidRDefault="003B1C92" w:rsidP="003B1C92">
      <w:pPr>
        <w:spacing w:after="0"/>
        <w:ind w:firstLine="708"/>
        <w:jc w:val="both"/>
        <w:rPr>
          <w:rFonts w:cs="Times New Roman"/>
          <w:szCs w:val="24"/>
        </w:rPr>
      </w:pPr>
      <w:r w:rsidRPr="003B1C92">
        <w:rPr>
          <w:szCs w:val="24"/>
        </w:rPr>
        <w:t>- иные документы, подтверждающие факт покупки.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16) информацию о банковских реквизитах;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17) иные  документы  и  информация по усмотрению заявителя, необходимые для наиболее полной и достоверной оценки заявления на предоставление субсидии.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szCs w:val="24"/>
        </w:rPr>
      </w:pPr>
      <w:r w:rsidRPr="003B1C92">
        <w:rPr>
          <w:szCs w:val="24"/>
        </w:rPr>
        <w:t>9. Ответственность за достоверность предоставленных документов возлагается на получателя субсидии.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szCs w:val="24"/>
        </w:rPr>
      </w:pPr>
      <w:r w:rsidRPr="003B1C92">
        <w:rPr>
          <w:szCs w:val="24"/>
        </w:rPr>
        <w:t xml:space="preserve">10. В целях определения получателя субсидии создается Комиссия по реализации мероприятий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(далее – Комиссия). Порядок создания Комиссии, формирование ее состава и организация деятельности определяется Администрацией Усть-Большерецкого муниципального района. 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11. Комиссия рассматривает поступившие документы, представленные сельскохозяйственными товаропроизводителями и в течение 30 дней со дня </w:t>
      </w:r>
      <w:proofErr w:type="gramStart"/>
      <w:r w:rsidRPr="003B1C92">
        <w:rPr>
          <w:rFonts w:cs="Times New Roman"/>
          <w:szCs w:val="24"/>
        </w:rPr>
        <w:t>поступления документов</w:t>
      </w:r>
      <w:proofErr w:type="gramEnd"/>
      <w:r w:rsidRPr="003B1C92">
        <w:rPr>
          <w:rFonts w:cs="Times New Roman"/>
          <w:szCs w:val="24"/>
        </w:rPr>
        <w:t xml:space="preserve"> принимает решение о предоставлении (</w:t>
      </w:r>
      <w:proofErr w:type="spellStart"/>
      <w:r w:rsidRPr="003B1C92">
        <w:rPr>
          <w:rFonts w:cs="Times New Roman"/>
          <w:szCs w:val="24"/>
        </w:rPr>
        <w:t>непредоставлении</w:t>
      </w:r>
      <w:proofErr w:type="spellEnd"/>
      <w:r w:rsidRPr="003B1C92">
        <w:rPr>
          <w:rFonts w:cs="Times New Roman"/>
          <w:szCs w:val="24"/>
        </w:rPr>
        <w:t xml:space="preserve">) субсидии. 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szCs w:val="24"/>
        </w:rPr>
        <w:t xml:space="preserve">12. </w:t>
      </w:r>
      <w:r w:rsidRPr="003B1C92">
        <w:rPr>
          <w:rFonts w:cs="Times New Roman"/>
          <w:szCs w:val="24"/>
        </w:rPr>
        <w:t>Условиями предоставления субсидии являются: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1) предоставление полного комплекта документов, установленных частью 8 настоящего Порядка;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2) отсутствие установленного факта предоставления получателем субсидии неполного комплекта документов и (или) недостоверных сведений, содержащихся в документах, представленных в соответствии с настоящим Порядком;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3) наличие положительного решения, оформленного протоколом заседания Комиссии, о предоставлении субсидии;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4) заключение соглашения о предоставлении субсидии между Администрацией Усть-Большерецкого муниципального района (далее – Администрация) и получателем субсидии, обязательными положениями которого являются: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lastRenderedPageBreak/>
        <w:t>а) согласие получателя субсидии на осуществление органами муниципального контроля финансового контроля соблюдения условий, целей и порядка предоставления субсидии, установленных соглашением о предоставлении субсидии;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б) запрет приобретения за счет полученных средств иностранной валюты, за исключением операций, осуществляемых в соответствии с валютным законодательством российской Федерации при закупке (поставке) высокотехнологичного импортного оборудования, сырья и комплектующих изделий, а так же связанных с достижением целей предоставления этих средств иных операций, определенных нормативными правовыми актами, муниципальными правовыми актами, регулирующими предоставление субсидий указанным юридическим лицам.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13. В случае предоставления неполного пакета документов, установленных частью 8, а так же в случае установления факта представления получателем субсидии недостоверных сведений и (или) документов, Комиссия принимает решение об отказе в предоставлении субсидии.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14. Перечисление субсидии на расчетный счет получателя осуществляется в течение 5 (пяти) дней с момента заключения соглашения.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15. В случае нарушения получателем субсидии настоящего Порядка, а также  предоставления недостоверных сведений, либо нецелевого использования средств субсидии, Комиссия принимает решение о возврате средств субсидии в полном объеме.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16. Уведомление о возврате средств субсидии направляется Администрацией получателю субсидии в течение 10 (десяти) рабочих дней со дня принятия Комиссией решения о возврате средств  субсидии.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17. Получатель субсидии в течение 30 (тридцати) календарных дней со дня получения уведомления Администрации о возврате средств субсидии, возвращает полученные средства субсидии на расчетный счет  Администрации.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18. В случае не использования получателем субсидии в отчетном финансовом году средств субсидии порядок возврата в текущем финансовом году остатков средств субсидии, устанавливается соглашением о предоставлении субсидии.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19. Уведомление о возврате  остатков средств субсидии направляется Администрацией получателю субсидии в течение 10 (десяти) рабочих дней со дня принятия Комиссией решения о возврате остатков средств  субсидии.</w:t>
      </w:r>
    </w:p>
    <w:p w:rsidR="003B1C92" w:rsidRPr="003B1C92" w:rsidRDefault="003B1C92" w:rsidP="003B1C92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20. Получатель субсидии в течение 30 (тридцати) календарных дней со дня получения уведомления Администрации о возврате  остатков средств субсидии, возвращает остатки средств субсидии на расчетный счет  Администрации.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21. Администрация Усть-Большерецкого муниципального района и Финансовое управление Администрации Усть-Большерецкого муниципального района осуществляют обязательную проверку соблюдения условий, целей и порядка предоставления субсидий Получателем субсидии.</w:t>
      </w: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20"/>
        <w:contextualSpacing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lastRenderedPageBreak/>
        <w:t>Приложение № 1</w:t>
      </w:r>
    </w:p>
    <w:p w:rsidR="003B1C92" w:rsidRPr="003B1C92" w:rsidRDefault="003B1C92" w:rsidP="003B1C92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 w:val="20"/>
          <w:szCs w:val="20"/>
        </w:rPr>
        <w:t xml:space="preserve">к Порядку предоставления субсидий </w:t>
      </w:r>
    </w:p>
    <w:p w:rsidR="003B1C92" w:rsidRPr="003B1C92" w:rsidRDefault="003B1C92" w:rsidP="003B1C92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 w:val="20"/>
          <w:szCs w:val="20"/>
        </w:rPr>
        <w:t xml:space="preserve">сельскохозяйственным товаропроизводителям  </w:t>
      </w:r>
    </w:p>
    <w:p w:rsidR="003B1C92" w:rsidRPr="003B1C92" w:rsidRDefault="003B1C92" w:rsidP="003B1C92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 w:val="20"/>
          <w:szCs w:val="20"/>
        </w:rPr>
        <w:t xml:space="preserve">на возмещение  затрат на приобретение </w:t>
      </w:r>
    </w:p>
    <w:p w:rsidR="003B1C92" w:rsidRPr="003B1C92" w:rsidRDefault="003B1C92" w:rsidP="003B1C92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 w:val="20"/>
          <w:szCs w:val="20"/>
        </w:rPr>
        <w:t xml:space="preserve">объемистых кормов для сельскохозяйственных животных </w:t>
      </w: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left="5245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Администрация Усть-Большерецкого муниципального района</w:t>
      </w:r>
    </w:p>
    <w:p w:rsidR="003B1C92" w:rsidRPr="003B1C92" w:rsidRDefault="003B1C92" w:rsidP="003B1C92">
      <w:pPr>
        <w:spacing w:after="0" w:line="240" w:lineRule="auto"/>
        <w:ind w:left="5245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от________________________________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 w:val="20"/>
          <w:szCs w:val="20"/>
        </w:rPr>
      </w:pPr>
      <w:r w:rsidRPr="003B1C92">
        <w:rPr>
          <w:rFonts w:cs="Times New Roman"/>
          <w:szCs w:val="24"/>
        </w:rPr>
        <w:t xml:space="preserve">                                                                                      </w:t>
      </w:r>
      <w:r w:rsidRPr="003B1C92">
        <w:rPr>
          <w:rFonts w:cs="Times New Roman"/>
          <w:sz w:val="20"/>
          <w:szCs w:val="20"/>
        </w:rPr>
        <w:t>(наименование получателя субсидии)</w:t>
      </w: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ЗАЯВЛЕНИЕ</w:t>
      </w:r>
    </w:p>
    <w:p w:rsidR="003B1C92" w:rsidRPr="003B1C92" w:rsidRDefault="003B1C92" w:rsidP="003B1C92">
      <w:pPr>
        <w:spacing w:after="0" w:line="240" w:lineRule="auto"/>
        <w:jc w:val="center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Прошу предоставить в 2019 году субсидию на возмещение затрат на приобретение кормов для сельскохозяйственных животных в размере _______________________________________ рублей, в рамках реализации основного мероприятия «Развитие производства продукции животноводства», предусмотренного подпрограммой «Развитие животноводства» муниципальной программой «Поддержка развития сельского хозяйства, пищевой и перерабатывающей промышленности </w:t>
      </w:r>
      <w:proofErr w:type="gramStart"/>
      <w:r w:rsidRPr="003B1C92">
        <w:rPr>
          <w:rFonts w:cs="Times New Roman"/>
          <w:szCs w:val="24"/>
        </w:rPr>
        <w:t>в  Усть</w:t>
      </w:r>
      <w:proofErr w:type="gramEnd"/>
      <w:r w:rsidRPr="003B1C92">
        <w:rPr>
          <w:rFonts w:cs="Times New Roman"/>
          <w:szCs w:val="24"/>
        </w:rPr>
        <w:t>-Большерецком муниципальном районе».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О себе сообщаем следующие сведения:</w:t>
      </w:r>
    </w:p>
    <w:p w:rsidR="003B1C92" w:rsidRPr="003B1C92" w:rsidRDefault="003B1C92" w:rsidP="003B1C92">
      <w:pPr>
        <w:numPr>
          <w:ilvl w:val="0"/>
          <w:numId w:val="23"/>
        </w:numPr>
        <w:spacing w:after="0" w:line="240" w:lineRule="auto"/>
        <w:ind w:firstLine="709"/>
        <w:contextualSpacing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Полное наименование организации (индивидуального предпринимателя), крестьянского (фермерского) хозяйства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  _______________________________________________________________________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2. Телефон, факс, адрес электронной почты 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3. ОГРН ________________________________________________________________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4. Дата регистрации ______________________________________________________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5. Место регистрации 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6. Юридический адрес 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7. Фактический адрес _____________________________________________________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8. ИНН _________________________________________________________________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9. Наименование основного вида деятельности _______________________________</w:t>
      </w:r>
    </w:p>
    <w:p w:rsidR="003B1C92" w:rsidRPr="003B1C92" w:rsidRDefault="003B1C92" w:rsidP="003B1C92">
      <w:pPr>
        <w:spacing w:after="0" w:line="240" w:lineRule="auto"/>
        <w:ind w:firstLine="709"/>
        <w:jc w:val="both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________________________________________________________________________</w:t>
      </w:r>
    </w:p>
    <w:p w:rsidR="003B1C92" w:rsidRPr="003B1C92" w:rsidRDefault="003B1C92" w:rsidP="003B1C92">
      <w:pPr>
        <w:spacing w:after="0" w:line="240" w:lineRule="auto"/>
        <w:ind w:firstLine="708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10. Настоящим подтверждаю, что __________________________________________</w:t>
      </w:r>
    </w:p>
    <w:p w:rsidR="003B1C92" w:rsidRPr="003B1C92" w:rsidRDefault="003B1C92" w:rsidP="003B1C92">
      <w:pPr>
        <w:spacing w:after="0" w:line="240" w:lineRule="auto"/>
        <w:ind w:firstLine="426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Cs w:val="24"/>
        </w:rPr>
        <w:t xml:space="preserve">                                              </w:t>
      </w:r>
      <w:r w:rsidRPr="003B1C92">
        <w:rPr>
          <w:rFonts w:eastAsia="Calibri" w:cs="Times New Roman"/>
          <w:szCs w:val="24"/>
        </w:rPr>
        <w:tab/>
        <w:t xml:space="preserve">         </w:t>
      </w:r>
      <w:r w:rsidRPr="003B1C92">
        <w:rPr>
          <w:rFonts w:eastAsia="Calibri" w:cs="Times New Roman"/>
          <w:sz w:val="20"/>
          <w:szCs w:val="20"/>
        </w:rPr>
        <w:t>(наименование сельскохозяйственного товаропроизводителя)</w:t>
      </w:r>
    </w:p>
    <w:p w:rsidR="003B1C92" w:rsidRPr="003B1C92" w:rsidRDefault="003B1C92" w:rsidP="003B1C92">
      <w:pPr>
        <w:spacing w:after="0" w:line="240" w:lineRule="auto"/>
        <w:ind w:firstLine="426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1) имеет в хозяйстве КРС всего  ______ голов,  в  т. ч. коров______;</w:t>
      </w:r>
    </w:p>
    <w:p w:rsidR="003B1C92" w:rsidRPr="003B1C92" w:rsidRDefault="003B1C92" w:rsidP="003B1C92">
      <w:pPr>
        <w:spacing w:after="0" w:line="240" w:lineRule="auto"/>
        <w:ind w:firstLine="426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2) не находится в стадии реорганизации, ликвидации или в состоянии банкротства;</w:t>
      </w:r>
    </w:p>
    <w:p w:rsidR="003B1C92" w:rsidRPr="003B1C92" w:rsidRDefault="003B1C92" w:rsidP="003B1C92">
      <w:pPr>
        <w:spacing w:after="0" w:line="240" w:lineRule="auto"/>
        <w:ind w:firstLine="426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3) осуществляет хозяйственную деятельность на территории Усть-Большерецкого муниципального района;</w:t>
      </w:r>
    </w:p>
    <w:p w:rsidR="003B1C92" w:rsidRPr="003B1C92" w:rsidRDefault="003B1C92" w:rsidP="003B1C92">
      <w:pPr>
        <w:spacing w:after="0" w:line="240" w:lineRule="auto"/>
        <w:ind w:firstLine="426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4) дает свое согласие на осуществление Комиссией, а так же органами муниципального контроля проверок соблюдения получателем субсидии условий, целей и порядка их предоставления;</w:t>
      </w:r>
    </w:p>
    <w:p w:rsidR="003B1C92" w:rsidRPr="003B1C92" w:rsidRDefault="003B1C92" w:rsidP="003B1C92">
      <w:pPr>
        <w:spacing w:after="0" w:line="240" w:lineRule="auto"/>
        <w:ind w:firstLine="426"/>
        <w:jc w:val="both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5) с Порядком предоставления субсидии сельскохозяйственным товаропроизводителям на возмещение затрат на приобретение объемистых кормов для сельскохозяйственных животных</w:t>
      </w:r>
      <w:r w:rsidRPr="003B1C92">
        <w:rPr>
          <w:rFonts w:eastAsia="Calibri" w:cs="Times New Roman"/>
          <w:b/>
          <w:szCs w:val="24"/>
        </w:rPr>
        <w:t xml:space="preserve"> </w:t>
      </w:r>
      <w:r w:rsidRPr="003B1C92">
        <w:rPr>
          <w:rFonts w:eastAsia="Calibri" w:cs="Times New Roman"/>
          <w:szCs w:val="24"/>
        </w:rPr>
        <w:t>ознакомлен(а), обязуюсь выполнять все условия, предусмотренные указанным Порядком.</w:t>
      </w:r>
    </w:p>
    <w:p w:rsidR="003B1C92" w:rsidRPr="003B1C92" w:rsidRDefault="003B1C92" w:rsidP="003B1C92">
      <w:pPr>
        <w:spacing w:after="0" w:line="240" w:lineRule="auto"/>
        <w:rPr>
          <w:rFonts w:eastAsia="Calibri"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Прилагаются документы на ____________ листах.</w:t>
      </w:r>
    </w:p>
    <w:p w:rsidR="003B1C92" w:rsidRPr="003B1C92" w:rsidRDefault="003B1C92" w:rsidP="003B1C92">
      <w:pPr>
        <w:spacing w:after="0" w:line="240" w:lineRule="auto"/>
        <w:rPr>
          <w:rFonts w:eastAsia="Calibri" w:cs="Times New Roman"/>
          <w:szCs w:val="24"/>
        </w:rPr>
      </w:pPr>
    </w:p>
    <w:p w:rsidR="003B1C92" w:rsidRPr="003B1C92" w:rsidRDefault="003B1C92" w:rsidP="003B1C92">
      <w:pPr>
        <w:spacing w:after="0" w:line="240" w:lineRule="auto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Руководитель предприятия (</w:t>
      </w:r>
      <w:proofErr w:type="gramStart"/>
      <w:r w:rsidRPr="003B1C92">
        <w:rPr>
          <w:rFonts w:eastAsia="Calibri" w:cs="Times New Roman"/>
          <w:szCs w:val="24"/>
        </w:rPr>
        <w:t xml:space="preserve">организации)   </w:t>
      </w:r>
      <w:proofErr w:type="gramEnd"/>
      <w:r w:rsidRPr="003B1C92">
        <w:rPr>
          <w:rFonts w:eastAsia="Calibri" w:cs="Times New Roman"/>
          <w:szCs w:val="24"/>
        </w:rPr>
        <w:t xml:space="preserve">                  ________________    (____________)</w:t>
      </w:r>
    </w:p>
    <w:p w:rsidR="003B1C92" w:rsidRPr="003B1C92" w:rsidRDefault="003B1C92" w:rsidP="003B1C92">
      <w:pPr>
        <w:spacing w:after="0" w:line="240" w:lineRule="auto"/>
        <w:rPr>
          <w:rFonts w:eastAsia="Calibri" w:cs="Times New Roman"/>
          <w:szCs w:val="24"/>
        </w:rPr>
      </w:pPr>
      <w:r w:rsidRPr="003B1C92">
        <w:rPr>
          <w:rFonts w:eastAsia="Calibri" w:cs="Times New Roman"/>
          <w:szCs w:val="24"/>
        </w:rPr>
        <w:t>«____» ________________20 ___ г.         М.П.</w:t>
      </w: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rPr>
          <w:rFonts w:cs="Times New Roman"/>
          <w:sz w:val="20"/>
          <w:szCs w:val="20"/>
        </w:rPr>
      </w:pPr>
    </w:p>
    <w:p w:rsidR="003B1C92" w:rsidRPr="003B1C92" w:rsidRDefault="003B1C92" w:rsidP="003B1C92">
      <w:pPr>
        <w:spacing w:after="0" w:line="240" w:lineRule="auto"/>
        <w:ind w:left="5670"/>
        <w:jc w:val="right"/>
        <w:rPr>
          <w:rFonts w:cs="Times New Roman"/>
          <w:sz w:val="20"/>
          <w:szCs w:val="20"/>
        </w:rPr>
      </w:pPr>
      <w:r w:rsidRPr="003B1C92">
        <w:rPr>
          <w:rFonts w:cs="Times New Roman"/>
          <w:sz w:val="20"/>
          <w:szCs w:val="20"/>
        </w:rPr>
        <w:lastRenderedPageBreak/>
        <w:t>Приложение № 2</w:t>
      </w:r>
    </w:p>
    <w:p w:rsidR="003B1C92" w:rsidRPr="003B1C92" w:rsidRDefault="003B1C92" w:rsidP="003B1C92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 w:val="20"/>
          <w:szCs w:val="20"/>
        </w:rPr>
        <w:t xml:space="preserve">к Порядку предоставления субсидий </w:t>
      </w:r>
    </w:p>
    <w:p w:rsidR="003B1C92" w:rsidRPr="003B1C92" w:rsidRDefault="003B1C92" w:rsidP="003B1C92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 w:val="20"/>
          <w:szCs w:val="20"/>
        </w:rPr>
        <w:t xml:space="preserve">сельскохозяйственным товаропроизводителям  </w:t>
      </w:r>
    </w:p>
    <w:p w:rsidR="003B1C92" w:rsidRPr="003B1C92" w:rsidRDefault="003B1C92" w:rsidP="003B1C92">
      <w:pPr>
        <w:spacing w:after="0" w:line="240" w:lineRule="auto"/>
        <w:jc w:val="right"/>
        <w:rPr>
          <w:rFonts w:eastAsia="Calibri" w:cs="Times New Roman"/>
          <w:sz w:val="20"/>
          <w:szCs w:val="20"/>
        </w:rPr>
      </w:pPr>
      <w:r w:rsidRPr="003B1C92">
        <w:rPr>
          <w:rFonts w:eastAsia="Calibri" w:cs="Times New Roman"/>
          <w:sz w:val="20"/>
          <w:szCs w:val="20"/>
        </w:rPr>
        <w:t xml:space="preserve">на возмещение  затрат на приобретение </w:t>
      </w:r>
    </w:p>
    <w:p w:rsidR="003B1C92" w:rsidRPr="003B1C92" w:rsidRDefault="003B1C92" w:rsidP="003B1C92">
      <w:pPr>
        <w:jc w:val="right"/>
        <w:rPr>
          <w:rFonts w:cs="Times New Roman"/>
          <w:szCs w:val="24"/>
        </w:rPr>
      </w:pPr>
      <w:r w:rsidRPr="003B1C92">
        <w:rPr>
          <w:sz w:val="20"/>
          <w:szCs w:val="20"/>
        </w:rPr>
        <w:t>кормов для сельскохозяйственных животных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3B1C92" w:rsidRPr="003B1C92" w:rsidTr="002F2D13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Реквизиты получателя субсидии:</w:t>
            </w: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478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</w:tr>
    </w:tbl>
    <w:p w:rsidR="003B1C92" w:rsidRPr="003B1C92" w:rsidRDefault="003B1C92" w:rsidP="003B1C92">
      <w:pPr>
        <w:rPr>
          <w:rFonts w:cs="Times New Roman"/>
          <w:szCs w:val="24"/>
        </w:rPr>
      </w:pPr>
    </w:p>
    <w:p w:rsidR="003B1C92" w:rsidRPr="003B1C92" w:rsidRDefault="003B1C92" w:rsidP="003B1C92">
      <w:pPr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Получатель субсидии:</w:t>
      </w:r>
    </w:p>
    <w:p w:rsidR="003B1C92" w:rsidRPr="003B1C92" w:rsidRDefault="003B1C92" w:rsidP="003B1C92">
      <w:pPr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_____________________________________________________________________________</w:t>
      </w:r>
    </w:p>
    <w:p w:rsidR="003B1C92" w:rsidRPr="003B1C92" w:rsidRDefault="003B1C92" w:rsidP="003B1C92">
      <w:pPr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Предоставляется в: Администрацию Усть-Большерецкого муниципального района  </w:t>
      </w:r>
    </w:p>
    <w:p w:rsidR="003B1C92" w:rsidRPr="003B1C92" w:rsidRDefault="003B1C92" w:rsidP="003B1C92">
      <w:pPr>
        <w:jc w:val="center"/>
        <w:rPr>
          <w:rFonts w:cs="Times New Roman"/>
          <w:b/>
          <w:szCs w:val="24"/>
        </w:rPr>
      </w:pPr>
      <w:r w:rsidRPr="003B1C92">
        <w:rPr>
          <w:rFonts w:cs="Times New Roman"/>
          <w:b/>
          <w:szCs w:val="24"/>
        </w:rPr>
        <w:t>СПРАВКА-РАСЧЕТ</w:t>
      </w:r>
    </w:p>
    <w:p w:rsidR="003B1C92" w:rsidRPr="003B1C92" w:rsidRDefault="003B1C92" w:rsidP="003B1C92">
      <w:pPr>
        <w:jc w:val="center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на предоставление в 2019 году субсидии на возмещение затрат на приобретение объемистых кормов для сельскохозяйственных животных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43"/>
        <w:gridCol w:w="2294"/>
        <w:gridCol w:w="2268"/>
        <w:gridCol w:w="2126"/>
      </w:tblGrid>
      <w:tr w:rsidR="003B1C92" w:rsidRPr="003B1C92" w:rsidTr="002F2D13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Наименование товара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 xml:space="preserve">Количество, </w:t>
            </w:r>
          </w:p>
          <w:p w:rsidR="003B1C92" w:rsidRPr="003B1C92" w:rsidRDefault="003B1C92" w:rsidP="003B1C92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тонн</w:t>
            </w: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Сумма затрат, рублей</w:t>
            </w: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Размер субсидии, тыс. рублей</w:t>
            </w:r>
          </w:p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</w:tr>
      <w:tr w:rsidR="003B1C92" w:rsidRPr="003B1C92" w:rsidTr="002F2D13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1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  <w:r w:rsidRPr="003B1C92">
              <w:rPr>
                <w:rFonts w:cs="Times New Roman"/>
                <w:szCs w:val="24"/>
              </w:rPr>
              <w:t>4</w:t>
            </w:r>
          </w:p>
        </w:tc>
      </w:tr>
      <w:tr w:rsidR="003B1C92" w:rsidRPr="003B1C92" w:rsidTr="002F2D13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</w:tr>
      <w:tr w:rsidR="003B1C92" w:rsidRPr="003B1C92" w:rsidTr="002F2D13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rPr>
                <w:rFonts w:cs="Times New Roman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</w:tr>
      <w:tr w:rsidR="003B1C92" w:rsidRPr="003B1C92" w:rsidTr="002F2D13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C92" w:rsidRPr="003B1C92" w:rsidRDefault="003B1C92" w:rsidP="003B1C92">
            <w:pPr>
              <w:jc w:val="center"/>
              <w:rPr>
                <w:rFonts w:cs="Times New Roman"/>
                <w:b/>
                <w:szCs w:val="24"/>
              </w:rPr>
            </w:pPr>
            <w:r w:rsidRPr="003B1C92">
              <w:rPr>
                <w:rFonts w:cs="Times New Roman"/>
                <w:b/>
                <w:szCs w:val="24"/>
              </w:rPr>
              <w:t>ИТОГО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C92" w:rsidRPr="003B1C92" w:rsidRDefault="003B1C92" w:rsidP="003B1C92">
            <w:pPr>
              <w:rPr>
                <w:rFonts w:cs="Times New Roman"/>
                <w:b/>
                <w:szCs w:val="24"/>
              </w:rPr>
            </w:pPr>
          </w:p>
        </w:tc>
      </w:tr>
    </w:tbl>
    <w:p w:rsidR="003B1C92" w:rsidRPr="003B1C92" w:rsidRDefault="003B1C92" w:rsidP="003B1C92">
      <w:pPr>
        <w:rPr>
          <w:rFonts w:cs="Times New Roman"/>
          <w:szCs w:val="24"/>
        </w:rPr>
      </w:pPr>
    </w:p>
    <w:p w:rsidR="003B1C92" w:rsidRPr="003B1C92" w:rsidRDefault="003B1C92" w:rsidP="003B1C92">
      <w:pPr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Руководитель сельскохозяйственного предприятия  (получатель субсидии)</w:t>
      </w:r>
    </w:p>
    <w:p w:rsidR="003B1C92" w:rsidRPr="003B1C92" w:rsidRDefault="003B1C92" w:rsidP="003B1C92">
      <w:pPr>
        <w:pBdr>
          <w:bottom w:val="single" w:sz="12" w:space="1" w:color="auto"/>
        </w:pBdr>
        <w:spacing w:after="0"/>
        <w:rPr>
          <w:rFonts w:cs="Times New Roman"/>
          <w:szCs w:val="24"/>
        </w:rPr>
      </w:pPr>
    </w:p>
    <w:p w:rsidR="003B1C92" w:rsidRPr="003B1C92" w:rsidRDefault="003B1C92" w:rsidP="003B1C92">
      <w:pPr>
        <w:spacing w:after="0"/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>(подпись)                                        (Фамилия Имя Отчество)</w:t>
      </w:r>
    </w:p>
    <w:p w:rsidR="003B1C92" w:rsidRPr="003B1C92" w:rsidRDefault="003B1C92" w:rsidP="003B1C92">
      <w:pPr>
        <w:tabs>
          <w:tab w:val="left" w:pos="0"/>
        </w:tabs>
        <w:rPr>
          <w:rFonts w:cs="Times New Roman"/>
          <w:szCs w:val="24"/>
        </w:rPr>
      </w:pPr>
      <w:r w:rsidRPr="003B1C92">
        <w:rPr>
          <w:rFonts w:cs="Times New Roman"/>
          <w:szCs w:val="24"/>
        </w:rPr>
        <w:t xml:space="preserve">                                 М.П.</w:t>
      </w: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b/>
          <w:color w:val="FF0000"/>
          <w:szCs w:val="24"/>
        </w:rPr>
      </w:pPr>
    </w:p>
    <w:p w:rsidR="003B1C92" w:rsidRPr="003B1C92" w:rsidRDefault="003B1C92" w:rsidP="003B1C92">
      <w:pPr>
        <w:spacing w:after="0" w:line="240" w:lineRule="auto"/>
        <w:jc w:val="both"/>
        <w:rPr>
          <w:rFonts w:cs="Times New Roman"/>
          <w:b/>
          <w:color w:val="FF0000"/>
          <w:szCs w:val="24"/>
        </w:rPr>
      </w:pPr>
    </w:p>
    <w:p w:rsidR="00742F9C" w:rsidRDefault="00742F9C"/>
    <w:sectPr w:rsidR="00742F9C" w:rsidSect="009D765B">
      <w:pgSz w:w="11906" w:h="16838"/>
      <w:pgMar w:top="709" w:right="567" w:bottom="99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49E4" w:rsidRDefault="007249E4">
      <w:pPr>
        <w:spacing w:after="0" w:line="240" w:lineRule="auto"/>
      </w:pPr>
      <w:r>
        <w:separator/>
      </w:r>
    </w:p>
  </w:endnote>
  <w:endnote w:type="continuationSeparator" w:id="0">
    <w:p w:rsidR="007249E4" w:rsidRDefault="007249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 Gothic Heavy">
    <w:charset w:val="CC"/>
    <w:family w:val="swiss"/>
    <w:pitch w:val="variable"/>
    <w:sig w:usb0="00000287" w:usb1="00000000" w:usb2="00000000" w:usb3="00000000" w:csb0="0000009F" w:csb1="00000000"/>
  </w:font>
  <w:font w:name="Open Sans">
    <w:altName w:val="Times New Roman"/>
    <w:charset w:val="00"/>
    <w:family w:val="auto"/>
    <w:pitch w:val="default"/>
  </w:font>
  <w:font w:name="MyCustomFont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27F" w:rsidRDefault="00D86916">
    <w:pPr>
      <w:pStyle w:val="af"/>
      <w:jc w:val="center"/>
    </w:pPr>
  </w:p>
  <w:p w:rsidR="003F027F" w:rsidRDefault="00D86916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27F" w:rsidRDefault="00D86916">
    <w:pPr>
      <w:pStyle w:val="af"/>
      <w:jc w:val="center"/>
    </w:pPr>
  </w:p>
  <w:p w:rsidR="003F027F" w:rsidRDefault="00D86916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49E4" w:rsidRDefault="007249E4">
      <w:pPr>
        <w:spacing w:after="0" w:line="240" w:lineRule="auto"/>
      </w:pPr>
      <w:r>
        <w:separator/>
      </w:r>
    </w:p>
  </w:footnote>
  <w:footnote w:type="continuationSeparator" w:id="0">
    <w:p w:rsidR="007249E4" w:rsidRDefault="007249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466B2"/>
    <w:multiLevelType w:val="hybridMultilevel"/>
    <w:tmpl w:val="F112ED60"/>
    <w:lvl w:ilvl="0" w:tplc="B830A79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77E25D9"/>
    <w:multiLevelType w:val="hybridMultilevel"/>
    <w:tmpl w:val="58FEA3A8"/>
    <w:lvl w:ilvl="0" w:tplc="B3044AE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F027DD9"/>
    <w:multiLevelType w:val="multilevel"/>
    <w:tmpl w:val="9EF6CBF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" w15:restartNumberingAfterBreak="0">
    <w:nsid w:val="107100E3"/>
    <w:multiLevelType w:val="multilevel"/>
    <w:tmpl w:val="55ECB918"/>
    <w:lvl w:ilvl="0">
      <w:start w:val="1"/>
      <w:numFmt w:val="decimal"/>
      <w:lvlText w:val="%1."/>
      <w:lvlJc w:val="left"/>
      <w:pPr>
        <w:ind w:left="2629" w:hanging="360"/>
      </w:pPr>
      <w:rPr>
        <w:rFonts w:hint="default"/>
      </w:rPr>
    </w:lvl>
    <w:lvl w:ilvl="1">
      <w:start w:val="32"/>
      <w:numFmt w:val="decimal"/>
      <w:isLgl/>
      <w:lvlText w:val="%1.%2."/>
      <w:lvlJc w:val="left"/>
      <w:pPr>
        <w:ind w:left="120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1CBE596F"/>
    <w:multiLevelType w:val="hybridMultilevel"/>
    <w:tmpl w:val="5FA802F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21904F0F"/>
    <w:multiLevelType w:val="hybridMultilevel"/>
    <w:tmpl w:val="760418F4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6" w15:restartNumberingAfterBreak="0">
    <w:nsid w:val="25777602"/>
    <w:multiLevelType w:val="multilevel"/>
    <w:tmpl w:val="FD5C397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7" w15:restartNumberingAfterBreak="0">
    <w:nsid w:val="293A4298"/>
    <w:multiLevelType w:val="hybridMultilevel"/>
    <w:tmpl w:val="F42CBD2E"/>
    <w:lvl w:ilvl="0" w:tplc="66CAB3F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294860BA"/>
    <w:multiLevelType w:val="multilevel"/>
    <w:tmpl w:val="FEE2C1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D195553"/>
    <w:multiLevelType w:val="hybridMultilevel"/>
    <w:tmpl w:val="18F6FD3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2F520854"/>
    <w:multiLevelType w:val="multilevel"/>
    <w:tmpl w:val="55ECB9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2"/>
      <w:numFmt w:val="decimal"/>
      <w:isLgl/>
      <w:lvlText w:val="%1.%2."/>
      <w:lvlJc w:val="left"/>
      <w:pPr>
        <w:ind w:left="120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 w15:restartNumberingAfterBreak="0">
    <w:nsid w:val="325D502D"/>
    <w:multiLevelType w:val="hybridMultilevel"/>
    <w:tmpl w:val="3BCC67E4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356227FD"/>
    <w:multiLevelType w:val="multilevel"/>
    <w:tmpl w:val="69AED120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13" w15:restartNumberingAfterBreak="0">
    <w:nsid w:val="39245E6F"/>
    <w:multiLevelType w:val="hybridMultilevel"/>
    <w:tmpl w:val="B002DD68"/>
    <w:lvl w:ilvl="0" w:tplc="3EC4466A">
      <w:start w:val="1"/>
      <w:numFmt w:val="decimal"/>
      <w:lvlText w:val="%1)"/>
      <w:lvlJc w:val="left"/>
      <w:pPr>
        <w:ind w:left="10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4" w:hanging="360"/>
      </w:pPr>
    </w:lvl>
    <w:lvl w:ilvl="2" w:tplc="0419001B" w:tentative="1">
      <w:start w:val="1"/>
      <w:numFmt w:val="lowerRoman"/>
      <w:lvlText w:val="%3."/>
      <w:lvlJc w:val="right"/>
      <w:pPr>
        <w:ind w:left="2504" w:hanging="180"/>
      </w:pPr>
    </w:lvl>
    <w:lvl w:ilvl="3" w:tplc="0419000F" w:tentative="1">
      <w:start w:val="1"/>
      <w:numFmt w:val="decimal"/>
      <w:lvlText w:val="%4."/>
      <w:lvlJc w:val="left"/>
      <w:pPr>
        <w:ind w:left="3224" w:hanging="360"/>
      </w:pPr>
    </w:lvl>
    <w:lvl w:ilvl="4" w:tplc="04190019" w:tentative="1">
      <w:start w:val="1"/>
      <w:numFmt w:val="lowerLetter"/>
      <w:lvlText w:val="%5."/>
      <w:lvlJc w:val="left"/>
      <w:pPr>
        <w:ind w:left="3944" w:hanging="360"/>
      </w:pPr>
    </w:lvl>
    <w:lvl w:ilvl="5" w:tplc="0419001B" w:tentative="1">
      <w:start w:val="1"/>
      <w:numFmt w:val="lowerRoman"/>
      <w:lvlText w:val="%6."/>
      <w:lvlJc w:val="right"/>
      <w:pPr>
        <w:ind w:left="4664" w:hanging="180"/>
      </w:pPr>
    </w:lvl>
    <w:lvl w:ilvl="6" w:tplc="0419000F" w:tentative="1">
      <w:start w:val="1"/>
      <w:numFmt w:val="decimal"/>
      <w:lvlText w:val="%7."/>
      <w:lvlJc w:val="left"/>
      <w:pPr>
        <w:ind w:left="5384" w:hanging="360"/>
      </w:pPr>
    </w:lvl>
    <w:lvl w:ilvl="7" w:tplc="04190019" w:tentative="1">
      <w:start w:val="1"/>
      <w:numFmt w:val="lowerLetter"/>
      <w:lvlText w:val="%8."/>
      <w:lvlJc w:val="left"/>
      <w:pPr>
        <w:ind w:left="6104" w:hanging="360"/>
      </w:pPr>
    </w:lvl>
    <w:lvl w:ilvl="8" w:tplc="0419001B" w:tentative="1">
      <w:start w:val="1"/>
      <w:numFmt w:val="lowerRoman"/>
      <w:lvlText w:val="%9."/>
      <w:lvlJc w:val="right"/>
      <w:pPr>
        <w:ind w:left="6824" w:hanging="180"/>
      </w:pPr>
    </w:lvl>
  </w:abstractNum>
  <w:abstractNum w:abstractNumId="14" w15:restartNumberingAfterBreak="0">
    <w:nsid w:val="3E49416F"/>
    <w:multiLevelType w:val="multilevel"/>
    <w:tmpl w:val="A6BCF556"/>
    <w:lvl w:ilvl="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04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</w:rPr>
    </w:lvl>
  </w:abstractNum>
  <w:abstractNum w:abstractNumId="15" w15:restartNumberingAfterBreak="0">
    <w:nsid w:val="41DF44AD"/>
    <w:multiLevelType w:val="hybridMultilevel"/>
    <w:tmpl w:val="C810ACD2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44582C8F"/>
    <w:multiLevelType w:val="multilevel"/>
    <w:tmpl w:val="5E3465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A2C32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49FB6EE9"/>
    <w:multiLevelType w:val="hybridMultilevel"/>
    <w:tmpl w:val="60B0A6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4B7C1278"/>
    <w:multiLevelType w:val="hybridMultilevel"/>
    <w:tmpl w:val="752C79E6"/>
    <w:lvl w:ilvl="0" w:tplc="04190011">
      <w:start w:val="1"/>
      <w:numFmt w:val="decimal"/>
      <w:lvlText w:val="%1)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4C680472"/>
    <w:multiLevelType w:val="hybridMultilevel"/>
    <w:tmpl w:val="EECEFD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EF75FC"/>
    <w:multiLevelType w:val="hybridMultilevel"/>
    <w:tmpl w:val="09C08132"/>
    <w:lvl w:ilvl="0" w:tplc="80965D58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21" w15:restartNumberingAfterBreak="0">
    <w:nsid w:val="677B2559"/>
    <w:multiLevelType w:val="hybridMultilevel"/>
    <w:tmpl w:val="336C47C4"/>
    <w:lvl w:ilvl="0" w:tplc="FCDE83C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CA422C7"/>
    <w:multiLevelType w:val="multilevel"/>
    <w:tmpl w:val="FE2A5F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3" w15:restartNumberingAfterBreak="0">
    <w:nsid w:val="6F0677DA"/>
    <w:multiLevelType w:val="multilevel"/>
    <w:tmpl w:val="68482F92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50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15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6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31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46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968" w:hanging="1800"/>
      </w:pPr>
      <w:rPr>
        <w:rFonts w:hint="default"/>
      </w:rPr>
    </w:lvl>
  </w:abstractNum>
  <w:abstractNum w:abstractNumId="24" w15:restartNumberingAfterBreak="0">
    <w:nsid w:val="7B4428BA"/>
    <w:multiLevelType w:val="hybridMultilevel"/>
    <w:tmpl w:val="502E5FA0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5" w15:restartNumberingAfterBreak="0">
    <w:nsid w:val="7D253EFF"/>
    <w:multiLevelType w:val="multilevel"/>
    <w:tmpl w:val="F008123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8"/>
  </w:num>
  <w:num w:numId="2">
    <w:abstractNumId w:val="3"/>
  </w:num>
  <w:num w:numId="3">
    <w:abstractNumId w:val="25"/>
  </w:num>
  <w:num w:numId="4">
    <w:abstractNumId w:val="10"/>
  </w:num>
  <w:num w:numId="5">
    <w:abstractNumId w:val="12"/>
  </w:num>
  <w:num w:numId="6">
    <w:abstractNumId w:val="22"/>
  </w:num>
  <w:num w:numId="7">
    <w:abstractNumId w:val="19"/>
  </w:num>
  <w:num w:numId="8">
    <w:abstractNumId w:val="1"/>
  </w:num>
  <w:num w:numId="9">
    <w:abstractNumId w:val="21"/>
  </w:num>
  <w:num w:numId="10">
    <w:abstractNumId w:val="2"/>
  </w:num>
  <w:num w:numId="11">
    <w:abstractNumId w:val="23"/>
  </w:num>
  <w:num w:numId="12">
    <w:abstractNumId w:val="7"/>
  </w:num>
  <w:num w:numId="13">
    <w:abstractNumId w:val="24"/>
  </w:num>
  <w:num w:numId="14">
    <w:abstractNumId w:val="18"/>
  </w:num>
  <w:num w:numId="15">
    <w:abstractNumId w:val="15"/>
  </w:num>
  <w:num w:numId="16">
    <w:abstractNumId w:val="11"/>
  </w:num>
  <w:num w:numId="17">
    <w:abstractNumId w:val="17"/>
  </w:num>
  <w:num w:numId="18">
    <w:abstractNumId w:val="4"/>
  </w:num>
  <w:num w:numId="19">
    <w:abstractNumId w:val="9"/>
  </w:num>
  <w:num w:numId="20">
    <w:abstractNumId w:val="20"/>
  </w:num>
  <w:num w:numId="21">
    <w:abstractNumId w:val="14"/>
  </w:num>
  <w:num w:numId="22">
    <w:abstractNumId w:val="13"/>
  </w:num>
  <w:num w:numId="23">
    <w:abstractNumId w:val="0"/>
  </w:num>
  <w:num w:numId="24">
    <w:abstractNumId w:val="6"/>
  </w:num>
  <w:num w:numId="25">
    <w:abstractNumId w:val="5"/>
  </w:num>
  <w:num w:numId="2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12CF"/>
    <w:rsid w:val="002859B8"/>
    <w:rsid w:val="003B1C92"/>
    <w:rsid w:val="004412CF"/>
    <w:rsid w:val="007249E4"/>
    <w:rsid w:val="00742F9C"/>
    <w:rsid w:val="007F3313"/>
    <w:rsid w:val="00D869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  <w14:docId w14:val="5048DE2E"/>
  <w15:docId w15:val="{8C3D20FD-0250-45FF-A72F-7F1DAE0B59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B1C9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Нет списка1"/>
    <w:next w:val="a2"/>
    <w:uiPriority w:val="99"/>
    <w:semiHidden/>
    <w:unhideWhenUsed/>
    <w:rsid w:val="007F3313"/>
  </w:style>
  <w:style w:type="paragraph" w:styleId="a3">
    <w:name w:val="Normal (Web)"/>
    <w:basedOn w:val="a"/>
    <w:uiPriority w:val="99"/>
    <w:unhideWhenUsed/>
    <w:rsid w:val="007F331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23">
    <w:name w:val="23"/>
    <w:basedOn w:val="a0"/>
    <w:rsid w:val="007F3313"/>
  </w:style>
  <w:style w:type="paragraph" w:customStyle="1" w:styleId="31">
    <w:name w:val="31"/>
    <w:basedOn w:val="a"/>
    <w:rsid w:val="007F331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4">
    <w:name w:val="Hyperlink"/>
    <w:basedOn w:val="a0"/>
    <w:uiPriority w:val="99"/>
    <w:unhideWhenUsed/>
    <w:rsid w:val="007F3313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7F3313"/>
    <w:rPr>
      <w:color w:val="800080"/>
      <w:u w:val="single"/>
    </w:rPr>
  </w:style>
  <w:style w:type="character" w:customStyle="1" w:styleId="12">
    <w:name w:val="Гиперссылка1"/>
    <w:basedOn w:val="a0"/>
    <w:rsid w:val="007F3313"/>
  </w:style>
  <w:style w:type="character" w:customStyle="1" w:styleId="20">
    <w:name w:val="20"/>
    <w:basedOn w:val="a0"/>
    <w:rsid w:val="007F3313"/>
  </w:style>
  <w:style w:type="paragraph" w:customStyle="1" w:styleId="listparagraph">
    <w:name w:val="listparagraph"/>
    <w:basedOn w:val="a"/>
    <w:rsid w:val="007F331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normalweb">
    <w:name w:val="normalweb"/>
    <w:basedOn w:val="a"/>
    <w:rsid w:val="007F331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bodytext">
    <w:name w:val="bodytext"/>
    <w:basedOn w:val="a"/>
    <w:rsid w:val="007F331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13">
    <w:name w:val="Нижний колонтитул1"/>
    <w:basedOn w:val="a"/>
    <w:rsid w:val="007F331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nospacing">
    <w:name w:val="nospacing"/>
    <w:basedOn w:val="a"/>
    <w:rsid w:val="007F331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B1C9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2">
    <w:name w:val="Нет списка2"/>
    <w:next w:val="a2"/>
    <w:uiPriority w:val="99"/>
    <w:semiHidden/>
    <w:unhideWhenUsed/>
    <w:rsid w:val="003B1C92"/>
  </w:style>
  <w:style w:type="table" w:styleId="a6">
    <w:name w:val="Table Grid"/>
    <w:basedOn w:val="a1"/>
    <w:uiPriority w:val="59"/>
    <w:rsid w:val="003B1C92"/>
    <w:pPr>
      <w:spacing w:after="0" w:line="240" w:lineRule="auto"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3B1C92"/>
    <w:pPr>
      <w:ind w:left="720"/>
      <w:contextualSpacing/>
    </w:pPr>
    <w:rPr>
      <w:rFonts w:asciiTheme="minorHAnsi" w:hAnsiTheme="minorHAnsi"/>
      <w:sz w:val="22"/>
    </w:rPr>
  </w:style>
  <w:style w:type="paragraph" w:styleId="a8">
    <w:name w:val="Body Text"/>
    <w:aliases w:val="Основной текст1,Основной текст Знак Знак,bt"/>
    <w:basedOn w:val="a"/>
    <w:link w:val="a9"/>
    <w:rsid w:val="003B1C92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9">
    <w:name w:val="Основной текст Знак"/>
    <w:aliases w:val="Основной текст1 Знак,Основной текст Знак Знак Знак,bt Знак"/>
    <w:basedOn w:val="a0"/>
    <w:link w:val="a8"/>
    <w:rsid w:val="003B1C92"/>
    <w:rPr>
      <w:rFonts w:eastAsia="Times New Roman" w:cs="Times New Roman"/>
      <w:szCs w:val="24"/>
      <w:lang w:eastAsia="ru-RU"/>
    </w:rPr>
  </w:style>
  <w:style w:type="paragraph" w:styleId="3">
    <w:name w:val="Body Text Indent 3"/>
    <w:basedOn w:val="a"/>
    <w:link w:val="30"/>
    <w:rsid w:val="003B1C92"/>
    <w:pPr>
      <w:spacing w:after="120" w:line="240" w:lineRule="auto"/>
      <w:ind w:left="283"/>
    </w:pPr>
    <w:rPr>
      <w:rFonts w:eastAsia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3B1C92"/>
    <w:rPr>
      <w:rFonts w:eastAsia="Times New Roman" w:cs="Times New Roman"/>
      <w:sz w:val="16"/>
      <w:szCs w:val="16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3B1C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B1C92"/>
    <w:rPr>
      <w:rFonts w:ascii="Tahoma" w:hAnsi="Tahoma" w:cs="Tahoma"/>
      <w:sz w:val="16"/>
      <w:szCs w:val="16"/>
    </w:rPr>
  </w:style>
  <w:style w:type="paragraph" w:styleId="ac">
    <w:name w:val="No Spacing"/>
    <w:uiPriority w:val="1"/>
    <w:qFormat/>
    <w:rsid w:val="003B1C92"/>
    <w:pPr>
      <w:spacing w:after="0" w:line="240" w:lineRule="auto"/>
    </w:pPr>
    <w:rPr>
      <w:rFonts w:ascii="Calibri" w:eastAsia="Calibri" w:hAnsi="Calibri" w:cs="Times New Roman"/>
      <w:sz w:val="22"/>
    </w:rPr>
  </w:style>
  <w:style w:type="paragraph" w:styleId="ad">
    <w:name w:val="header"/>
    <w:basedOn w:val="a"/>
    <w:link w:val="ae"/>
    <w:rsid w:val="003B1C92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szCs w:val="24"/>
      <w:lang w:eastAsia="ru-RU"/>
    </w:rPr>
  </w:style>
  <w:style w:type="character" w:customStyle="1" w:styleId="ae">
    <w:name w:val="Верхний колонтитул Знак"/>
    <w:basedOn w:val="a0"/>
    <w:link w:val="ad"/>
    <w:rsid w:val="003B1C92"/>
    <w:rPr>
      <w:rFonts w:eastAsia="Times New Roman" w:cs="Times New Roman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3B1C92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/>
      <w:sz w:val="22"/>
    </w:rPr>
  </w:style>
  <w:style w:type="character" w:customStyle="1" w:styleId="af0">
    <w:name w:val="Нижний колонтитул Знак"/>
    <w:basedOn w:val="a0"/>
    <w:link w:val="af"/>
    <w:uiPriority w:val="99"/>
    <w:rsid w:val="003B1C92"/>
    <w:rPr>
      <w:rFonts w:asciiTheme="minorHAnsi" w:hAnsiTheme="minorHAnsi"/>
      <w:sz w:val="22"/>
    </w:rPr>
  </w:style>
  <w:style w:type="paragraph" w:customStyle="1" w:styleId="ConsPlusNormal">
    <w:name w:val="ConsPlusNormal"/>
    <w:rsid w:val="003B1C9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3B1C92"/>
    <w:pPr>
      <w:spacing w:after="120" w:line="480" w:lineRule="auto"/>
      <w:ind w:left="283"/>
    </w:pPr>
    <w:rPr>
      <w:rFonts w:asciiTheme="minorHAnsi" w:hAnsiTheme="minorHAnsi"/>
      <w:sz w:val="22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3B1C92"/>
    <w:rPr>
      <w:rFonts w:asciiTheme="minorHAnsi" w:hAnsiTheme="minorHAnsi"/>
      <w:sz w:val="22"/>
    </w:rPr>
  </w:style>
  <w:style w:type="character" w:customStyle="1" w:styleId="24">
    <w:name w:val="Основной текст (2)"/>
    <w:basedOn w:val="a0"/>
    <w:rsid w:val="003B1C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hl">
    <w:name w:val="hl"/>
    <w:basedOn w:val="a0"/>
    <w:rsid w:val="003B1C92"/>
  </w:style>
  <w:style w:type="character" w:styleId="af1">
    <w:name w:val="Strong"/>
    <w:basedOn w:val="a0"/>
    <w:uiPriority w:val="22"/>
    <w:qFormat/>
    <w:rsid w:val="003B1C92"/>
    <w:rPr>
      <w:b/>
      <w:bCs/>
    </w:rPr>
  </w:style>
  <w:style w:type="character" w:customStyle="1" w:styleId="25">
    <w:name w:val="Основной текст (2)_"/>
    <w:basedOn w:val="a0"/>
    <w:rsid w:val="003B1C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6">
    <w:name w:val="Заголовок №2_"/>
    <w:basedOn w:val="a0"/>
    <w:rsid w:val="003B1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27">
    <w:name w:val="Заголовок №2"/>
    <w:basedOn w:val="26"/>
    <w:rsid w:val="003B1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2">
    <w:name w:val="Основной текст (3)_"/>
    <w:basedOn w:val="a0"/>
    <w:link w:val="33"/>
    <w:rsid w:val="003B1C92"/>
    <w:rPr>
      <w:rFonts w:ascii="Franklin Gothic Heavy" w:eastAsia="Franklin Gothic Heavy" w:hAnsi="Franklin Gothic Heavy" w:cs="Franklin Gothic Heavy"/>
      <w:i/>
      <w:iCs/>
      <w:shd w:val="clear" w:color="auto" w:fill="FFFFFF"/>
    </w:rPr>
  </w:style>
  <w:style w:type="character" w:customStyle="1" w:styleId="4">
    <w:name w:val="Основной текст (4)_"/>
    <w:basedOn w:val="a0"/>
    <w:rsid w:val="003B1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40">
    <w:name w:val="Основной текст (4)"/>
    <w:basedOn w:val="4"/>
    <w:rsid w:val="003B1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4">
    <w:name w:val="Заголовок №1_"/>
    <w:basedOn w:val="a0"/>
    <w:rsid w:val="003B1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5">
    <w:name w:val="Заголовок №1"/>
    <w:basedOn w:val="14"/>
    <w:rsid w:val="003B1C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Exact">
    <w:name w:val="Основной текст (2) Exact"/>
    <w:basedOn w:val="25"/>
    <w:rsid w:val="003B1C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33">
    <w:name w:val="Основной текст (3)"/>
    <w:basedOn w:val="a"/>
    <w:link w:val="32"/>
    <w:rsid w:val="003B1C92"/>
    <w:pPr>
      <w:widowControl w:val="0"/>
      <w:shd w:val="clear" w:color="auto" w:fill="FFFFFF"/>
      <w:spacing w:before="300" w:after="300" w:line="272" w:lineRule="exact"/>
      <w:jc w:val="both"/>
    </w:pPr>
    <w:rPr>
      <w:rFonts w:ascii="Franklin Gothic Heavy" w:eastAsia="Franklin Gothic Heavy" w:hAnsi="Franklin Gothic Heavy" w:cs="Franklin Gothic Heavy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252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68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060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67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5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09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6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28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69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06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80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818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90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232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52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4423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760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3322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16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979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73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hyperlink" Target="http://ab-centre.ru/markets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41</Pages>
  <Words>9018</Words>
  <Characters>51409</Characters>
  <Application>Microsoft Office Word</Application>
  <DocSecurity>0</DocSecurity>
  <Lines>428</Lines>
  <Paragraphs>120</Paragraphs>
  <ScaleCrop>false</ScaleCrop>
  <Company/>
  <LinksUpToDate>false</LinksUpToDate>
  <CharactersWithSpaces>60307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Леоненко Ю. П.</dc:creator>
  <cp:keywords/>
  <dc:description/>
  <cp:lastModifiedBy>ПК</cp:lastModifiedBy>
  <cp:revision>5</cp:revision>
  <dcterms:created xsi:type="dcterms:W3CDTF">2019-10-31T05:51:00Z</dcterms:created>
  <dcterms:modified xsi:type="dcterms:W3CDTF">2019-12-03T22:15:00Z</dcterms:modified>
</cp:coreProperties>
</file>