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B374A3">
        <w:rPr>
          <w:b/>
          <w:color w:val="000000"/>
          <w:spacing w:val="9"/>
        </w:rPr>
        <w:t>16.03.2021 № 75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DE39FF" w:rsidTr="00DE39FF">
        <w:tc>
          <w:tcPr>
            <w:tcW w:w="4785" w:type="dxa"/>
          </w:tcPr>
          <w:p w:rsidR="00DE39FF" w:rsidRDefault="0057638C" w:rsidP="000F2B33">
            <w:pPr>
              <w:suppressAutoHyphens/>
              <w:jc w:val="both"/>
            </w:pPr>
            <w:r>
              <w:rPr>
                <w:b/>
              </w:rPr>
              <w:t>О внесении изменени</w:t>
            </w:r>
            <w:r w:rsidR="000F2B33">
              <w:rPr>
                <w:b/>
              </w:rPr>
              <w:t>я</w:t>
            </w:r>
            <w:r>
              <w:rPr>
                <w:b/>
              </w:rPr>
              <w:t xml:space="preserve"> в</w:t>
            </w:r>
            <w:r w:rsidR="00E73AC9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E73AC9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Усть-Большерецкого муниципального района от </w:t>
            </w:r>
            <w:r w:rsidR="000F2B33">
              <w:rPr>
                <w:b/>
              </w:rPr>
              <w:t>21</w:t>
            </w:r>
            <w:r>
              <w:rPr>
                <w:b/>
              </w:rPr>
              <w:t>.0</w:t>
            </w:r>
            <w:r w:rsidR="000F2B33">
              <w:rPr>
                <w:b/>
              </w:rPr>
              <w:t>3</w:t>
            </w:r>
            <w:r>
              <w:rPr>
                <w:b/>
              </w:rPr>
              <w:t>.2019</w:t>
            </w:r>
            <w:r w:rsidR="00E73AC9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0F2B33">
              <w:rPr>
                <w:b/>
              </w:rPr>
              <w:t>0</w:t>
            </w:r>
            <w:r>
              <w:rPr>
                <w:b/>
              </w:rPr>
              <w:t>2 «</w:t>
            </w:r>
            <w:r w:rsidR="000F2B33" w:rsidRPr="000F2B33">
              <w:rPr>
                <w:b/>
              </w:rPr>
              <w:t>Об утверждении Административного регламента  предоставления Администрацией Усть-Большерецкого муниципального района муниципальной услуги по выдаче разрешения на ввод объекта эксплуатацию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655F17" w:rsidP="00B3483D">
      <w:pPr>
        <w:pStyle w:val="a7"/>
        <w:ind w:firstLine="708"/>
        <w:jc w:val="both"/>
        <w:rPr>
          <w:color w:val="000000"/>
        </w:rPr>
      </w:pPr>
      <w:r w:rsidRPr="00B3483D">
        <w:t xml:space="preserve">В </w:t>
      </w:r>
      <w:r w:rsidR="00E73AC9">
        <w:t>порядке удовлетворения</w:t>
      </w:r>
      <w:r w:rsidR="00A00DA7" w:rsidRPr="00B3483D">
        <w:t xml:space="preserve"> </w:t>
      </w:r>
      <w:r w:rsidR="0057638C">
        <w:t>протест</w:t>
      </w:r>
      <w:r w:rsidR="00E73AC9">
        <w:t>а</w:t>
      </w:r>
      <w:r w:rsidR="0057638C">
        <w:t xml:space="preserve"> прокур</w:t>
      </w:r>
      <w:r w:rsidR="00E73AC9">
        <w:t xml:space="preserve">ора </w:t>
      </w:r>
      <w:r w:rsidR="0057638C">
        <w:t xml:space="preserve">Усть-Большерецкого района от </w:t>
      </w:r>
      <w:r w:rsidR="000F2B33">
        <w:t>11</w:t>
      </w:r>
      <w:r w:rsidR="0057638C">
        <w:t>.</w:t>
      </w:r>
      <w:r w:rsidR="000F2B33">
        <w:t>01</w:t>
      </w:r>
      <w:r w:rsidR="0057638C">
        <w:t>.202</w:t>
      </w:r>
      <w:r w:rsidR="000F2B33">
        <w:t>1</w:t>
      </w:r>
      <w:r w:rsidR="0057638C">
        <w:t xml:space="preserve"> № </w:t>
      </w:r>
      <w:r w:rsidR="000F2B33">
        <w:t>16-101</w:t>
      </w:r>
      <w:r w:rsidR="00D240B6">
        <w:t>4</w:t>
      </w:r>
      <w:r w:rsidR="000F2B33">
        <w:t>в-2020</w:t>
      </w:r>
      <w:r w:rsidR="0057638C">
        <w:t xml:space="preserve"> </w:t>
      </w:r>
      <w:proofErr w:type="gramStart"/>
      <w:r w:rsidR="000E2AF5">
        <w:t xml:space="preserve">на </w:t>
      </w:r>
      <w:r w:rsidR="0057638C">
        <w:t xml:space="preserve"> </w:t>
      </w:r>
      <w:r w:rsidR="000F2B33">
        <w:t>постановление</w:t>
      </w:r>
      <w:proofErr w:type="gramEnd"/>
      <w:r w:rsidR="000F2B33">
        <w:t xml:space="preserve"> Администрации Усть-Большерецкого муниципального района от 21.03</w:t>
      </w:r>
      <w:r w:rsidR="000E2AF5">
        <w:t>.</w:t>
      </w:r>
      <w:r w:rsidR="000F2B33">
        <w:t>2019 № 102</w:t>
      </w:r>
      <w:r>
        <w:rPr>
          <w:color w:val="000000"/>
        </w:rPr>
        <w:t>,</w:t>
      </w:r>
      <w:r w:rsidR="00943D1C">
        <w:rPr>
          <w:color w:val="000000"/>
        </w:rPr>
        <w:t xml:space="preserve">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</w:t>
      </w:r>
      <w:r w:rsidR="000F2B33" w:rsidRPr="000F2B33">
        <w:rPr>
          <w:color w:val="000000"/>
        </w:rPr>
        <w:t xml:space="preserve">от 21.03.2019 № 102 «Об утверждении Административного </w:t>
      </w:r>
      <w:proofErr w:type="gramStart"/>
      <w:r w:rsidR="000F2B33" w:rsidRPr="000F2B33">
        <w:rPr>
          <w:color w:val="000000"/>
        </w:rPr>
        <w:t>регламента  предоставления</w:t>
      </w:r>
      <w:proofErr w:type="gramEnd"/>
      <w:r w:rsidR="000F2B33" w:rsidRPr="000F2B33">
        <w:rPr>
          <w:color w:val="000000"/>
        </w:rPr>
        <w:t xml:space="preserve"> Администрацией Усть-Большерецкого муниципального района муниципальной услуги по выдаче разрешения на ввод объекта эксплуатацию»</w:t>
      </w:r>
      <w:r w:rsidR="00B24AF4">
        <w:rPr>
          <w:color w:val="000000"/>
        </w:rPr>
        <w:t xml:space="preserve"> изменени</w:t>
      </w:r>
      <w:r w:rsidR="000F2B33">
        <w:rPr>
          <w:color w:val="000000"/>
        </w:rPr>
        <w:t>е</w:t>
      </w:r>
      <w:r w:rsidR="000E2AF5">
        <w:rPr>
          <w:color w:val="000000"/>
        </w:rPr>
        <w:t xml:space="preserve">, изложив часть 3.7.4 </w:t>
      </w:r>
      <w:r w:rsidR="000E2AF5" w:rsidRPr="000E2AF5">
        <w:rPr>
          <w:color w:val="000000"/>
        </w:rPr>
        <w:t>в следующей редакции</w:t>
      </w:r>
      <w:r w:rsidR="000E2AF5">
        <w:rPr>
          <w:color w:val="000000"/>
        </w:rPr>
        <w:t xml:space="preserve">: </w:t>
      </w:r>
    </w:p>
    <w:p w:rsidR="00E91EFC" w:rsidRPr="00E91EFC" w:rsidRDefault="000E2AF5" w:rsidP="00E91EF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E91EFC">
        <w:rPr>
          <w:color w:val="000000"/>
        </w:rPr>
        <w:t>«</w:t>
      </w:r>
      <w:r w:rsidR="00E91EFC" w:rsidRPr="00E91EFC">
        <w:rPr>
          <w:color w:val="000000"/>
        </w:rPr>
        <w:t>3.7.4. Получение результата предоставления муниципальной услуги.</w:t>
      </w:r>
    </w:p>
    <w:p w:rsidR="00E91EFC" w:rsidRPr="00E91EFC" w:rsidRDefault="00E91EFC" w:rsidP="00E91EFC">
      <w:pPr>
        <w:ind w:firstLine="360"/>
        <w:jc w:val="both"/>
        <w:rPr>
          <w:color w:val="000000"/>
        </w:rPr>
      </w:pPr>
      <w:r w:rsidRPr="00E91EFC">
        <w:rPr>
          <w:color w:val="000000"/>
        </w:rPr>
        <w:t>В качестве результата предоставления муниципальной услуги заявитель по его выбору вправе получить:</w:t>
      </w:r>
    </w:p>
    <w:p w:rsidR="00E91EFC" w:rsidRPr="00E91EFC" w:rsidRDefault="00E91EFC" w:rsidP="00E91EFC">
      <w:pPr>
        <w:ind w:firstLine="360"/>
        <w:jc w:val="both"/>
        <w:rPr>
          <w:color w:val="000000"/>
        </w:rPr>
      </w:pPr>
      <w:r w:rsidRPr="00E91EFC">
        <w:rPr>
          <w:color w:val="000000"/>
        </w:rPr>
        <w:t>а) подписанное разрешение на ввод объекта в эксплуатацию или уведомление об отказе в выдаче разрешения на ввод объекта в эксплуатацию в форме электронного документа, подписанного уполномоченным должностным лицом с использованием ЭП;</w:t>
      </w:r>
    </w:p>
    <w:p w:rsidR="000F2B33" w:rsidRDefault="00E91EFC" w:rsidP="00E91EFC">
      <w:pPr>
        <w:ind w:firstLine="360"/>
        <w:jc w:val="both"/>
        <w:rPr>
          <w:color w:val="000000"/>
        </w:rPr>
      </w:pPr>
      <w:r w:rsidRPr="00E91EFC">
        <w:rPr>
          <w:color w:val="000000"/>
        </w:rPr>
        <w:t>б) разрешение на ввод объекта в эксплуатацию или уведомление об отказе в выдаче разрешения на ввод объекта в эксплуатацию на бумажном носителе в Комитете, или в уполномоченн</w:t>
      </w:r>
      <w:r w:rsidR="000E2AF5">
        <w:rPr>
          <w:color w:val="000000"/>
        </w:rPr>
        <w:t>ом</w:t>
      </w:r>
      <w:r w:rsidRPr="00E91EFC">
        <w:rPr>
          <w:color w:val="000000"/>
        </w:rPr>
        <w:t xml:space="preserve"> МФЦ.</w:t>
      </w:r>
      <w:r>
        <w:rPr>
          <w:color w:val="000000"/>
        </w:rPr>
        <w:t>».</w:t>
      </w:r>
    </w:p>
    <w:p w:rsidR="00655F17" w:rsidRPr="00312835" w:rsidRDefault="00E73AC9" w:rsidP="0031283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="00655F17" w:rsidRPr="00312835">
        <w:rPr>
          <w:color w:val="000000"/>
        </w:rPr>
        <w:t xml:space="preserve">. </w:t>
      </w:r>
      <w:r w:rsidR="00614C8A" w:rsidRPr="00312835">
        <w:rPr>
          <w:color w:val="000000"/>
        </w:rPr>
        <w:t>Аппарату</w:t>
      </w:r>
      <w:r w:rsidR="00655F17" w:rsidRPr="00312835">
        <w:rPr>
          <w:color w:val="000000"/>
        </w:rPr>
        <w:t xml:space="preserve"> Администрации Усть-Большерецкого муниципального района опубликовать настоящее постановление в </w:t>
      </w:r>
      <w:r w:rsidR="00655F17" w:rsidRPr="00312835">
        <w:t>еженедельной районной</w:t>
      </w:r>
      <w:r w:rsidR="00655F17"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55F17" w:rsidRPr="00312835" w:rsidRDefault="00E73AC9" w:rsidP="00312835">
      <w:pPr>
        <w:ind w:firstLine="360"/>
        <w:jc w:val="both"/>
      </w:pPr>
      <w:r>
        <w:rPr>
          <w:color w:val="000000"/>
        </w:rPr>
        <w:t>3</w:t>
      </w:r>
      <w:r w:rsidR="00655F17" w:rsidRPr="00312835">
        <w:rPr>
          <w:color w:val="000000"/>
        </w:rPr>
        <w:t xml:space="preserve">. </w:t>
      </w:r>
      <w:r w:rsidR="00943D1C"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E73AC9" w:rsidP="00312835">
      <w:pPr>
        <w:ind w:firstLine="360"/>
        <w:jc w:val="both"/>
      </w:pPr>
      <w:r>
        <w:rPr>
          <w:color w:val="000000"/>
        </w:rPr>
        <w:lastRenderedPageBreak/>
        <w:t>4</w:t>
      </w:r>
      <w:r w:rsidR="00655F17" w:rsidRPr="00312835">
        <w:rPr>
          <w:color w:val="000000"/>
        </w:rPr>
        <w:t xml:space="preserve">. </w:t>
      </w:r>
      <w:r w:rsidR="00943D1C" w:rsidRPr="00312835">
        <w:rPr>
          <w:color w:val="000000"/>
        </w:rPr>
        <w:t xml:space="preserve">Контроль за исполнением настоящего постановления </w:t>
      </w:r>
      <w:r w:rsidR="00943D1C" w:rsidRPr="00312835">
        <w:t xml:space="preserve">возложить на </w:t>
      </w:r>
      <w:r w:rsidR="00E91EFC">
        <w:t xml:space="preserve">руководителя </w:t>
      </w:r>
      <w:r w:rsidR="00E91EFC" w:rsidRPr="00E91EFC">
        <w:t>Комитет</w:t>
      </w:r>
      <w:r w:rsidR="00E91EFC">
        <w:t>а</w:t>
      </w:r>
      <w:r w:rsidR="00E91EFC" w:rsidRPr="00E91EFC">
        <w:t xml:space="preserve"> ЖКХ, ТЭК, транспорта, связи и строительства</w:t>
      </w:r>
      <w:r w:rsidR="00E91EFC">
        <w:t xml:space="preserve"> </w:t>
      </w:r>
      <w:r w:rsidR="00B8709E" w:rsidRPr="00312835">
        <w:t>Администрации Усть-Боль</w:t>
      </w:r>
      <w:r w:rsidR="00E91EFC">
        <w:t>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0E2AF5" w:rsidRDefault="000E2AF5" w:rsidP="00655F17"/>
    <w:p w:rsidR="000E2AF5" w:rsidRDefault="000E2AF5" w:rsidP="000E2AF5">
      <w:pPr>
        <w:ind w:firstLine="284"/>
      </w:pPr>
    </w:p>
    <w:p w:rsidR="00655F17" w:rsidRPr="00743E41" w:rsidRDefault="00655F17" w:rsidP="000E2AF5">
      <w:pPr>
        <w:ind w:firstLine="284"/>
      </w:pPr>
      <w:proofErr w:type="gramStart"/>
      <w:r>
        <w:t>Г</w:t>
      </w:r>
      <w:r w:rsidRPr="00743E41">
        <w:t>лав</w:t>
      </w:r>
      <w:r>
        <w:t xml:space="preserve">а </w:t>
      </w:r>
      <w:r w:rsidRPr="00743E41">
        <w:t xml:space="preserve"> Усть</w:t>
      </w:r>
      <w:proofErr w:type="gramEnd"/>
      <w:r w:rsidRPr="00743E41">
        <w:t xml:space="preserve">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943D1C" w:rsidRDefault="00655F17" w:rsidP="000E2AF5">
      <w:pPr>
        <w:ind w:firstLine="284"/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Деникеев</w:t>
      </w:r>
      <w:bookmarkStart w:id="0" w:name="_GoBack"/>
      <w:bookmarkEnd w:id="0"/>
    </w:p>
    <w:sectPr w:rsidR="00943D1C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0E2AF5"/>
    <w:rsid w:val="000F2B33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8E7C71"/>
    <w:rsid w:val="00943BFD"/>
    <w:rsid w:val="00943D1C"/>
    <w:rsid w:val="009B2090"/>
    <w:rsid w:val="00A00DA7"/>
    <w:rsid w:val="00A80BE4"/>
    <w:rsid w:val="00AA0535"/>
    <w:rsid w:val="00AB3E6A"/>
    <w:rsid w:val="00AD5D8E"/>
    <w:rsid w:val="00AF68B9"/>
    <w:rsid w:val="00B11010"/>
    <w:rsid w:val="00B24AF4"/>
    <w:rsid w:val="00B3483D"/>
    <w:rsid w:val="00B374A3"/>
    <w:rsid w:val="00B746BA"/>
    <w:rsid w:val="00B8709E"/>
    <w:rsid w:val="00BC4C93"/>
    <w:rsid w:val="00C046B2"/>
    <w:rsid w:val="00C45E4E"/>
    <w:rsid w:val="00CF6E31"/>
    <w:rsid w:val="00D240B6"/>
    <w:rsid w:val="00D2575B"/>
    <w:rsid w:val="00D71A6B"/>
    <w:rsid w:val="00DA2629"/>
    <w:rsid w:val="00DE39FF"/>
    <w:rsid w:val="00E12C0B"/>
    <w:rsid w:val="00E73AC9"/>
    <w:rsid w:val="00E91EFC"/>
    <w:rsid w:val="00F17B8C"/>
    <w:rsid w:val="00F609FE"/>
    <w:rsid w:val="00F7078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1B4E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2020-11-24T00:22:00Z</cp:lastPrinted>
  <dcterms:created xsi:type="dcterms:W3CDTF">2021-02-18T23:30:00Z</dcterms:created>
  <dcterms:modified xsi:type="dcterms:W3CDTF">2021-03-18T00:17:00Z</dcterms:modified>
</cp:coreProperties>
</file>