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 С Т А Н О В Л Е Н И Е</w:t>
      </w:r>
    </w:p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   МУНИЦИПАЛЬНОГО   РАЙОНА</w:t>
      </w:r>
    </w:p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 КРАЯ</w:t>
      </w:r>
    </w:p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471B8" w:rsidRPr="00E471B8" w:rsidRDefault="00E471B8" w:rsidP="00E471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471B8" w:rsidRPr="00E471B8" w:rsidRDefault="00E471B8" w:rsidP="00E471B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от   </w:t>
      </w:r>
      <w:r w:rsidRPr="00E471B8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« 13»_сентября_2013 года</w:t>
      </w:r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     № 380</w:t>
      </w:r>
    </w:p>
    <w:p w:rsidR="00E471B8" w:rsidRPr="00E471B8" w:rsidRDefault="00E471B8" w:rsidP="00E471B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471B8" w:rsidRPr="00E471B8" w:rsidTr="00E471B8">
        <w:trPr>
          <w:trHeight w:val="123"/>
        </w:trPr>
        <w:tc>
          <w:tcPr>
            <w:tcW w:w="10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1B8" w:rsidRPr="00E471B8" w:rsidRDefault="00E471B8" w:rsidP="00E471B8">
            <w:pPr>
              <w:spacing w:after="0" w:line="123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471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утверждении Положения «О порядке проведения конкурса на замещение должности директора муниципального бюджетного учреждения «Комплексный центр социального обслуживания населения» </w:t>
            </w:r>
            <w:proofErr w:type="gramStart"/>
            <w:r w:rsidRPr="00E471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</w:t>
            </w:r>
            <w:proofErr w:type="gramEnd"/>
            <w:r w:rsidRPr="00E471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  </w:t>
            </w:r>
            <w:proofErr w:type="gramStart"/>
            <w:r w:rsidRPr="00E471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Усть-Большерецком</w:t>
            </w:r>
            <w:proofErr w:type="gramEnd"/>
            <w:r w:rsidRPr="00E471B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муниципальном районе</w:t>
            </w:r>
          </w:p>
        </w:tc>
      </w:tr>
    </w:tbl>
    <w:p w:rsidR="00E471B8" w:rsidRPr="00E471B8" w:rsidRDefault="00E471B8" w:rsidP="00E471B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Рассмотрев проект Положения «О порядке проведения конкурса на замещение должности директора муниципального бюджетного учреждения «Комплексный центр социального обслуживания населения» в Усть-Большерецком муниципальном районе», разработанный в соответствии со ст. 275 Трудового кодекса РФ, а также </w:t>
      </w:r>
      <w:hyperlink r:id="rId6" w:tgtFrame="_blank" w:history="1">
        <w:r w:rsidRPr="00E471B8">
          <w:rPr>
            <w:rFonts w:eastAsia="Times New Roman" w:cs="Times New Roman"/>
            <w:color w:val="0000FF"/>
            <w:sz w:val="26"/>
            <w:szCs w:val="26"/>
            <w:lang w:eastAsia="ru-RU"/>
          </w:rPr>
          <w:t>Положением «О порядке назначения на должность и освобождения от должности руководителей муниципальных учреждений, муниципальных унитарных предприятий Усть-Большерецкого муниципального района», утвержденным Решением Думы Усть-Большерецкого муниципального района от</w:t>
        </w:r>
        <w:proofErr w:type="gramEnd"/>
        <w:r w:rsidRPr="00E471B8">
          <w:rPr>
            <w:rFonts w:eastAsia="Times New Roman" w:cs="Times New Roman"/>
            <w:color w:val="0000FF"/>
            <w:sz w:val="26"/>
            <w:szCs w:val="26"/>
            <w:lang w:eastAsia="ru-RU"/>
          </w:rPr>
          <w:t xml:space="preserve"> 26 декабря 2011 г. № 64</w:t>
        </w:r>
      </w:hyperlink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, Администрация Усть-Большерецкого муниципального района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1. Утвердить Положение «О порядке проведения конкурса на замещение должности директора муниципального бюджетного учреждения «Комплексный центр социального обслуживания населения» </w:t>
      </w:r>
      <w:proofErr w:type="gramStart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районе» согласно приложению.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2. Управлению делами Администрации Усть-Большерецкого муниципального района опубликовать настоящее постановление в Усть-</w:t>
      </w:r>
      <w:proofErr w:type="spellStart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Большерецкой</w:t>
      </w:r>
      <w:proofErr w:type="spellEnd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еженедельной газете «Ударник» и разместить на официальном сайте Администрации Усть-Большерецкого муниципального района в информационно-телекоммуникационной сети Интернет.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567" w:right="2" w:hanging="28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3.  Настоящее постановление вступает в силу после дня его официального опубликования.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 Контроль за исполнением настоящего  постановления возложить на заместителя Главы Администрации Усть-Большерецкого муниципального района </w:t>
      </w:r>
      <w:proofErr w:type="gramStart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Мишина</w:t>
      </w:r>
      <w:proofErr w:type="gramEnd"/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В.Н.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t>Глава Усть-Большерецкого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муниципального района                                                                                                         И.Л.Бондарь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5664" w:right="2" w:firstLine="71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5664" w:right="2" w:firstLine="71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5664" w:right="2" w:firstLine="71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5664" w:right="2" w:firstLine="71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Приложение к постановлению Администрации Усть-Большерецкого муниципального района от  13.09.2013 г.№ 380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порядке проведения конкурса на замещение должности директора муниципального бюджетного учреждения «Комплексный центр социального обслуживания населения»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numPr>
          <w:ilvl w:val="0"/>
          <w:numId w:val="1"/>
        </w:numPr>
        <w:shd w:val="clear" w:color="auto" w:fill="FFFFFF"/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о порядке проведении конкурса на замещение должности директора муниципального бюджетного учреждения «Комплексный центр социального обслуживания населения» в Усть-Большерецком муниципальном районе (далее Положение) разработано в соответствии со ст. 275 Трудового кодекса РФ, Положением «О порядке назначения на должность и освобождения от должности руководителей муниципальных учреждений, муниципальных унитарных предприятий Усть-Большерецкого муниципального района», утвержденным Решением Думы Усть-Большерецкого муниципального района от 26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декабря 2011 г. № 64 (с изменениями от</w:t>
      </w:r>
      <w:hyperlink r:id="rId7" w:tgtFrame="_blank" w:history="1">
        <w:r w:rsidRPr="00E471B8">
          <w:rPr>
            <w:rFonts w:eastAsia="Times New Roman" w:cs="Times New Roman"/>
            <w:color w:val="0000FF"/>
            <w:sz w:val="28"/>
            <w:szCs w:val="28"/>
            <w:lang w:eastAsia="ru-RU"/>
          </w:rPr>
          <w:t> 27.12.2012 № 116</w:t>
        </w:r>
      </w:hyperlink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), и определяет порядок проведения конкурса на замещение должности директора муниципального бюджетного учреждения «Комплексный центр социального обслуживания населения» (далее – учреждение).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1.2. В конкурсе на замещение должности директора учреждения  (далее – конкурс) вправе принять участие 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владеющие государственным языком Российской Федерации, имеющие высшее профессиональное образование по специальности, соответствующей или родственной профилю деятельности учреждения, имеющие опыт работы на руководящих должностях в сфере социальной поддержки населения (смежных сферах) не менее 3 лет, либо стаж работы в сфере социальной поддержки населения (смежных сферах) не менее 5 лет, обладающие организаторскими способностями, высокими нравственными качествами, умеющие мобилизовать коллектив на выполнение уставных задач учреждения.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1290"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360" w:right="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Подготовка и проведение конкурса.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720"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2.1. Конкурс объявляется на основании решения Главы Усть-Большерецкого муниципального района.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Для проведения конкурса распоряжением Администрации Усть-Большерецкого муниципального района (далее Администрация) создаётся конкурсная комиссия (далее комиссия), которая формируется и осуществляет  деятельность в соответствии с   нормами настоящего Положения (</w:t>
      </w:r>
      <w:proofErr w:type="spell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. 2.2.-2.6., раздел 3, п.4.1.).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 При подготовке к конкурсу комиссия: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2.2.1. опубликовывает в районной газете «Ударник» извещение Администрации Усть-Большерецкого муниципального района о проведении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конкурса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также размещает указанное извещение на официальном сайте  Администрации Усть-Большерецкого муниципального района в информационно-телекоммуникационной сети «Интернет» – не ранее, чем за </w:t>
      </w:r>
      <w:r w:rsidRPr="00E471B8">
        <w:rPr>
          <w:rFonts w:eastAsia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30 </w:t>
      </w: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календарных дней до дня проведения конкурса;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2.2.2. осуществляет приём документов, поступивших от претендентов;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2.2.3. проводит проверку сведений, содержащихся в представленных претендентами документах;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2.2.4. по результатам проверки представленных документов принимает решение о допуске (отказе в допуске) претендентов к участию в конкурсе.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2.2.5. письменно направляет претендентам, не допущенным к участию в конкурсе, сообщение об отказе в допуске;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2.2.6. устанавливает перечень конкурсных процедур (собеседование и др.), конкретную дату их проведения;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2.2.7. уведомляет претендентов, допущенных к участию в конкурсе (далее кандидаты), о конкурсных процедурах (собеседование, тестирование и др.), и дате их проведения;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2.3. При проведении конкурса комиссия: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2.3.1. проводит конкурсные процедуры (собеседование, тестирование и др.) в срок, определённый уведомлением;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2.3.2. по результатам конкурсных процедур принимает решение о победителе конкурса;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2.3.3. уведомляет письменно кандидатов, не прошедших по конкурсу, и победителя конкурса о результатах проведения конкурса;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2.3.4. направляет в структурное подразделение Администрации, в ведении которого находится учреждение, решение комиссии  для подготовки проекта распоряжения о назначении победителя конкурса на должность директора учреждения и проекта  трудового договора с ним. Документы претендентов, не допущенных к участию в конкурсе, и кандидатов, не прошедших по конкурсу – для хранения, либо для включения в кадровый резерв.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2.4. В извещении о проведении конкурса комиссия указывает: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наименование замещаемой должности руководителя учреждения;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 местонахождение учреждения;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круг лиц, имеющих право принять участие в конкурсе, квалификационные требования и требования к личностным качествам, определённые п. 1.2. настоящего Положения;</w:t>
      </w:r>
    </w:p>
    <w:p w:rsidR="00E471B8" w:rsidRPr="00E471B8" w:rsidRDefault="00E471B8" w:rsidP="00E471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перечень документов, подлежащих представлению на рассмотрение комиссии;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требования к представляемым документам;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место и время приема документов;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срок, до истечения которого принимаются указанные документы;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предполагаемая дата проведения конкурса;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сведения об источнике подробной информации о конкурсе (телефон, факс, электронная почта, сайт в сети Интернет);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порядок представления документов в комиссию;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основания для отказа в приёме документов;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основания для отказа в допуске к участию в конкурсе.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2.4.1 Лица, изъявившие желание участвовать в конкурсе, представляют комиссии следующие документы: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личное заявление на имя Главы Администрации Усть-Большерецкого муниципального района об участии в конкурсе  – в свободной форме.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собственноручно заполненную и подписанную анкету установленного образца с цветной фотографией размером 3 х 4 см;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копию паспорта или заменяющего его документа (оригинал документа предъявляется лично при прохождении конкурсных процедур);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копию трудовой книжки или иные документы, подтверждающие трудовую (служебную) деятельность претендента, заверенную руководителем (кадровой службой) по последнему месту работы (службы);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копии документов о профессиональном образовании, а  также по желанию претендента  о дополнительном профессиональном образовании, о присвоении ученой степени, ученого звания. Указанные документы представляются в виде копий, заверенных нотариально, либо заверенных кадровыми службами по последнему месту работы (службы);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документ об отсутствии у претендента заболевания, препятствующего поступлению на должность директора муниципального бюджетного учреждения  «Комплексный центр социального обслуживания населения».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Документы предоставляются лично.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2.4.2. Представленные документы: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должны содержать личную подпись претендента (заявление, анкета);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должны соответствовать установленному образцу (анкета, мед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правка),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должны содержать надлежащее заверение (документы об образовании и трудовой деятельности);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не должны быть исполнены карандашом;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 не должны содержать исправлений и подчисток, не позволяющих однозначно истолковать их содержание.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42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2.5. Комиссия отказывает претенденту в приёме представленных документов в случае пропуска конечного срока представления документов, </w:t>
      </w: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указанного в опубликованном и размещённом на сайте извещении о проведении конкурса, а также в случае их несоответствия требованиям, установленным п.2.4.2.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42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2.6. Комиссия отказывает претенденту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в допуске к участию в конкурсе в случае выявления по результатам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проверки недостоверности представленных сведений.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42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360" w:right="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360" w:right="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 Состав и деятельность комиссии, порядок принятия решения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720"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142"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3.1. В состав комиссии входят должностные лица Администрации Усть-Большерецкого муниципального района:  Глава Администрации (председатель комиссии), заместитель Главы Администрации, курирующий деятельность учреждений социальной сферы (заместитель председателя комиссии), руководитель структурного  подразделения Администрации, в ведении которого находится учреждение (или иные лица, временно исполняющие обязанности указанных должностных лиц), другие работники указанного структурного подразделения, из числа которых назначается секретарь комиссии. В состав комиссии могут входить лица  иных структурных подразделений Администрации муниципального района ведущих кадровую, правовую работу</w:t>
      </w:r>
      <w:r w:rsidRPr="00E471B8">
        <w:rPr>
          <w:rFonts w:eastAsia="Times New Roman" w:cs="Times New Roman"/>
          <w:color w:val="FF0000"/>
          <w:sz w:val="28"/>
          <w:szCs w:val="28"/>
          <w:lang w:eastAsia="ru-RU"/>
        </w:rPr>
        <w:t>.  </w:t>
      </w: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 состав комиссии могут входить депутаты Думы Усть-Большерецкого муниципального района, а также 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работники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исполняющие функционально родственную деятельность с деятельностью учреждения.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 Комиссию возглавляет председатель, который организует её работу и несёт ответственность за соблюдение комиссией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проведения конкурса норм действующего законодательства и норм настоящего Положения.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ведёт заседания комиссии;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деятельностью секретаря комиссии.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3.3. Заместитель председателя: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В отсутствие председателя либо по его поручению выполняет функции председателя.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3.4. Секретарь комиссии: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организует опубликование и размещение на сайте извещения о проведении конкурса,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 осуществляет приём документов, устанавливает наличие (отсутствие) оснований для отказа в их приёме, регистрирует принятые документы,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контролирует порядок учёта поступающих документов и их соответствие указанным в извещении требованиям,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при необходимости проводит проверку 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 поступающие ответы на запросы;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обеспечивает своевременное извещение претендентов об отказе в допуске к участию в конкурсе, а кандидатов – о составе и дате проведения конкурсных процедур, о  результатах конкурса, а также своевременное оформление протокола;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ведёт протоколы заседаний комиссии;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в случае выявления недостоверности представленных сведений и иных оснований для отказа в допуске к участию в конкурсе, подготавливает на подпись председателю комиссии проекты уведомлений об отказе;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направляет соответствующие извещения и уведомления претендентам, кандидатам, в случае обжалования решения комиссии направляет ответы на запросы и обращения заинтересованных лиц, органов и организаций, обеспечивает хранение документов комиссии в течени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установленного времени;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в случае обжалования решения комиссии ведёт переписку с заинтересованными лицами, органами и организациями.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3.5. Работа комиссии осуществляется в форме заседаний, которые проводятся по мере необходимости. Заседание комиссии считается правомочным, если в нём принимало участие не менее 2/3 состава, определённого распоряжением Администрации.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3.5.1. В процессе заседания члены комиссии ведут обсуждение по установленной формой процедуре кандидатур, устно выражают своё мнение относительно соответствия кандидатов  предъявляемым требованиям. Мнения членов комиссии и результаты голосования отражаются в протоколе, который подписывают все члены комиссии, принимавшие участие в заседании. Каждый член комиссии может отдать свой голос «за» в отношении только одного кандидата.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Член комиссии, имеющий особое мнение, вправе собственноручно внести его в протокол после завершения оформления протокола.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3.5.2. Участвующие в заседании члены комиссии оценивают каждого кандидата, руководствуясь внутренним убеждением, принципом непредвзятости и объективности в сравнительной оценке деловых и личностных качеств – по результатам обсуждения представленных кандидатами документов и прохождения конкурсных процедур.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3.5.3. Решение принимается путём открытого голосования. Победителем конкурса является кандидат, набравший наибольшее количество голосов «за».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3.5.4. Комиссия принимает решение в отсутствие кандидата.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3.6. Решение комиссии является основанием для издания распоряжения Администрации о назначении победителя конкурса на должность директора учреждения и заключении с ним трудового договора.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4.1. О результатах конкурса комиссия сообщает кандидатам, участвовавшим в конкурсе, в письменной форме в течение 10 дней со дня его завершения.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4.2. Документы 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 До истечения этого срока документы хранятся в структурном подразделении  Администрации Усть-Большерецкого муниципального района, в ведении которого находится учреждение, после чего подлежат уничтожению.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4.3. Участники конкурса не прошедшие по итогам конкурса на замещение должности директора, могут быть зачислены в кадровый резерв.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4.4. 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4.5. Кандидаты, участвовавшие в конкурсе, а также члены комиссии вправе обжаловать решение конкурсной комиссии в порядке, предусмотренном действующим законодательством Российской Федерации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4.6. Если победитель конкурса в течение месяца со дня получения уведомления о результатах конкурса уклоняется от заключения трудового договора работодатель вправе принять решение о назначении на должность директора учреждения кандидата, занявшего второе место по количеству голосов «за» набранных по результатам голосования, либо объявить конкурс повторно.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 не проводится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720"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при временном (в том числе длительном) отсутствии директора муниципального бюджетного учреждения  «Комплексный центр социального обслуживания населения» (отпуск, болезнь, командировка и др.)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 при реорганизации учреждения в форме присоединения к нему другого юридического лица,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- при реорганизации учреждения в форме разделения, если разделительным балансом определено юридическое лицо-правопреемник реорганизуемого учреждения, на должность руководителя которого назначается директор учреждения.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left="142" w:right="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 Вступление в силу настоящего Положения.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E471B8" w:rsidRPr="00E471B8" w:rsidRDefault="00E471B8" w:rsidP="00E471B8">
      <w:pPr>
        <w:shd w:val="clear" w:color="auto" w:fill="FFFFFF"/>
        <w:spacing w:after="0" w:line="240" w:lineRule="auto"/>
        <w:ind w:right="2"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471B8">
        <w:rPr>
          <w:rFonts w:eastAsia="Times New Roman" w:cs="Times New Roman"/>
          <w:color w:val="000000"/>
          <w:sz w:val="28"/>
          <w:szCs w:val="28"/>
          <w:lang w:eastAsia="ru-RU"/>
        </w:rPr>
        <w:t>6.1. Настоящее Положение вступает в силу после дня его официального опубликования.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58B"/>
    <w:multiLevelType w:val="multilevel"/>
    <w:tmpl w:val="BD4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9"/>
    <w:rsid w:val="007A3AC9"/>
    <w:rsid w:val="00C67D8C"/>
    <w:rsid w:val="00E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49EDA50-2D0E-4951-8BE3-2424DAC410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0917137B-6CC9-421D-A3A4-2250E69A4E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2019-10-08T02:15:00Z</dcterms:created>
  <dcterms:modified xsi:type="dcterms:W3CDTF">2019-10-08T02:16:00Z</dcterms:modified>
</cp:coreProperties>
</file>