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4"/>
        <w:gridCol w:w="5078"/>
      </w:tblGrid>
      <w:tr w:rsidR="006B00F4" w:rsidRPr="00811559" w:rsidTr="00C41661">
        <w:tc>
          <w:tcPr>
            <w:tcW w:w="1018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0F4" w:rsidRPr="00811559" w:rsidRDefault="0057438F">
            <w:pPr>
              <w:shd w:val="clear" w:color="auto" w:fill="FFFFFF"/>
              <w:ind w:left="2458"/>
            </w:pPr>
            <w:r w:rsidRPr="00811559">
              <w:rPr>
                <w:rFonts w:eastAsia="Times New Roman"/>
                <w:sz w:val="30"/>
                <w:szCs w:val="30"/>
              </w:rPr>
              <w:t>Паспорт инвестиционного проекта</w:t>
            </w:r>
            <w:r w:rsidR="00E27238">
              <w:rPr>
                <w:rFonts w:eastAsia="Times New Roman"/>
                <w:sz w:val="30"/>
                <w:szCs w:val="30"/>
              </w:rPr>
              <w:t xml:space="preserve"> № А140128</w:t>
            </w:r>
          </w:p>
          <w:p w:rsidR="006B00F4" w:rsidRPr="00811559" w:rsidRDefault="00452FF6" w:rsidP="00354C2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b/>
                <w:sz w:val="24"/>
                <w:szCs w:val="24"/>
              </w:rPr>
              <w:t>торфомусороперерабатывающего</w:t>
            </w:r>
            <w:proofErr w:type="spellEnd"/>
            <w:r>
              <w:rPr>
                <w:b/>
                <w:sz w:val="24"/>
                <w:szCs w:val="24"/>
              </w:rPr>
              <w:t xml:space="preserve"> предприятия ООО «МИ</w:t>
            </w:r>
            <w:r w:rsidR="00163A84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ОГАТОРФ»</w:t>
            </w:r>
          </w:p>
        </w:tc>
      </w:tr>
      <w:tr w:rsidR="006B00F4" w:rsidRPr="00811559" w:rsidTr="00C41661">
        <w:tc>
          <w:tcPr>
            <w:tcW w:w="101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0F4" w:rsidRPr="00811559" w:rsidRDefault="006B00F4">
            <w:pPr>
              <w:shd w:val="clear" w:color="auto" w:fill="FFFFFF"/>
            </w:pPr>
          </w:p>
        </w:tc>
      </w:tr>
      <w:tr w:rsidR="006B00F4" w:rsidRPr="00811559" w:rsidTr="00C41661">
        <w:tc>
          <w:tcPr>
            <w:tcW w:w="10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>
            <w:pPr>
              <w:shd w:val="clear" w:color="auto" w:fill="FFFFFF"/>
              <w:ind w:left="1090"/>
            </w:pPr>
            <w:r w:rsidRPr="00811559">
              <w:rPr>
                <w:rFonts w:eastAsia="Times New Roman"/>
                <w:b/>
                <w:bCs/>
                <w:sz w:val="24"/>
                <w:szCs w:val="24"/>
              </w:rPr>
              <w:t>Информация о предприятии (организации) - инициаторе проекта</w:t>
            </w:r>
          </w:p>
        </w:tc>
      </w:tr>
      <w:tr w:rsidR="006B00F4" w:rsidRPr="00811559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>
            <w:pPr>
              <w:shd w:val="clear" w:color="auto" w:fill="FFFFFF"/>
            </w:pPr>
            <w:r w:rsidRPr="00811559">
              <w:rPr>
                <w:rFonts w:eastAsia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354C26" w:rsidRDefault="00452FF6" w:rsidP="008F1A3A">
            <w:pPr>
              <w:shd w:val="clear" w:color="auto" w:fill="FFFFFF"/>
            </w:pPr>
            <w:r w:rsidRPr="00354C26">
              <w:t>Администрация Усть-Большерецкого муниципального района</w:t>
            </w:r>
          </w:p>
        </w:tc>
      </w:tr>
      <w:tr w:rsidR="006B00F4" w:rsidRPr="00811559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>
            <w:pPr>
              <w:shd w:val="clear" w:color="auto" w:fill="FFFFFF"/>
            </w:pPr>
            <w:r w:rsidRPr="00811559">
              <w:rPr>
                <w:rFonts w:eastAsia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354C26" w:rsidRDefault="00452FF6">
            <w:pPr>
              <w:shd w:val="clear" w:color="auto" w:fill="FFFFFF"/>
            </w:pPr>
            <w:r w:rsidRPr="00354C26">
              <w:t>Муниципальное учреждение</w:t>
            </w:r>
          </w:p>
        </w:tc>
      </w:tr>
      <w:tr w:rsidR="006B00F4" w:rsidRPr="00811559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>
            <w:pPr>
              <w:shd w:val="clear" w:color="auto" w:fill="FFFFFF"/>
            </w:pPr>
            <w:r w:rsidRPr="00811559">
              <w:rPr>
                <w:rFonts w:eastAsia="Times New Roman"/>
                <w:sz w:val="24"/>
                <w:szCs w:val="24"/>
              </w:rPr>
              <w:t>Адрес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354C26" w:rsidRDefault="00452FF6">
            <w:pPr>
              <w:shd w:val="clear" w:color="auto" w:fill="FFFFFF"/>
            </w:pPr>
            <w:r w:rsidRPr="00354C26">
              <w:t>684100, Россия, Камчатский край, Усть-Большерецкий район, с</w:t>
            </w:r>
            <w:proofErr w:type="gramStart"/>
            <w:r w:rsidRPr="00354C26">
              <w:t>.У</w:t>
            </w:r>
            <w:proofErr w:type="gramEnd"/>
            <w:r w:rsidRPr="00354C26">
              <w:t xml:space="preserve">сть-Большерецк, </w:t>
            </w:r>
            <w:proofErr w:type="spellStart"/>
            <w:r w:rsidRPr="00354C26">
              <w:t>ул.Октябрьская</w:t>
            </w:r>
            <w:proofErr w:type="spellEnd"/>
            <w:r w:rsidRPr="00354C26">
              <w:t>, 14</w:t>
            </w:r>
          </w:p>
        </w:tc>
      </w:tr>
      <w:tr w:rsidR="006B00F4" w:rsidRPr="00811559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>
            <w:pPr>
              <w:shd w:val="clear" w:color="auto" w:fill="FFFFFF"/>
            </w:pPr>
            <w:r w:rsidRPr="00811559">
              <w:rPr>
                <w:rFonts w:eastAsia="Times New Roman"/>
                <w:sz w:val="24"/>
                <w:szCs w:val="24"/>
              </w:rPr>
              <w:t>Телефон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354C26" w:rsidRDefault="00452FF6">
            <w:pPr>
              <w:shd w:val="clear" w:color="auto" w:fill="FFFFFF"/>
            </w:pPr>
            <w:r w:rsidRPr="00354C26">
              <w:t>+7 (41532) 21-630</w:t>
            </w:r>
          </w:p>
        </w:tc>
      </w:tr>
      <w:tr w:rsidR="006B00F4" w:rsidRPr="00811559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>
            <w:pPr>
              <w:shd w:val="clear" w:color="auto" w:fill="FFFFFF"/>
            </w:pPr>
            <w:r w:rsidRPr="00811559">
              <w:rPr>
                <w:rFonts w:eastAsia="Times New Roman"/>
                <w:sz w:val="24"/>
                <w:szCs w:val="24"/>
              </w:rPr>
              <w:t>Факс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A3A" w:rsidRPr="00354C26" w:rsidRDefault="00452FF6">
            <w:pPr>
              <w:shd w:val="clear" w:color="auto" w:fill="FFFFFF"/>
            </w:pPr>
            <w:r w:rsidRPr="00354C26">
              <w:t>+7 (41532) 21-880</w:t>
            </w:r>
          </w:p>
        </w:tc>
      </w:tr>
      <w:tr w:rsidR="006B00F4" w:rsidRPr="00811559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>
            <w:pPr>
              <w:shd w:val="clear" w:color="auto" w:fill="FFFFFF"/>
            </w:pPr>
            <w:r w:rsidRPr="00811559">
              <w:rPr>
                <w:rFonts w:eastAsia="Times New Roman"/>
                <w:sz w:val="24"/>
                <w:szCs w:val="24"/>
              </w:rPr>
              <w:t>Эл</w:t>
            </w:r>
            <w:proofErr w:type="gramStart"/>
            <w:r w:rsidRPr="00811559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811559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811559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811559">
              <w:rPr>
                <w:rFonts w:eastAsia="Times New Roman"/>
                <w:sz w:val="24"/>
                <w:szCs w:val="24"/>
              </w:rPr>
              <w:t>очта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354C26" w:rsidRDefault="00452FF6">
            <w:pPr>
              <w:shd w:val="clear" w:color="auto" w:fill="FFFFFF"/>
            </w:pPr>
            <w:proofErr w:type="spellStart"/>
            <w:r w:rsidRPr="00354C26">
              <w:rPr>
                <w:lang w:val="en-US"/>
              </w:rPr>
              <w:t>adm</w:t>
            </w:r>
            <w:proofErr w:type="spellEnd"/>
            <w:r w:rsidRPr="00354C26">
              <w:t>_</w:t>
            </w:r>
            <w:proofErr w:type="spellStart"/>
            <w:r w:rsidRPr="00354C26">
              <w:rPr>
                <w:lang w:val="en-US"/>
              </w:rPr>
              <w:t>ub</w:t>
            </w:r>
            <w:proofErr w:type="spellEnd"/>
            <w:r w:rsidRPr="00354C26">
              <w:t>_</w:t>
            </w:r>
            <w:proofErr w:type="spellStart"/>
            <w:r w:rsidRPr="00354C26">
              <w:rPr>
                <w:lang w:val="en-US"/>
              </w:rPr>
              <w:t>rmo</w:t>
            </w:r>
            <w:proofErr w:type="spellEnd"/>
            <w:r w:rsidRPr="00354C26">
              <w:t>@</w:t>
            </w:r>
            <w:r w:rsidRPr="00354C26">
              <w:rPr>
                <w:lang w:val="en-US"/>
              </w:rPr>
              <w:t>mail</w:t>
            </w:r>
            <w:r w:rsidRPr="00354C26">
              <w:t>.</w:t>
            </w:r>
            <w:proofErr w:type="spellStart"/>
            <w:r w:rsidRPr="00354C26">
              <w:rPr>
                <w:lang w:val="en-US"/>
              </w:rPr>
              <w:t>ru</w:t>
            </w:r>
            <w:proofErr w:type="spellEnd"/>
          </w:p>
        </w:tc>
      </w:tr>
      <w:tr w:rsidR="006B00F4" w:rsidRPr="00811559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D270AF">
            <w:pPr>
              <w:shd w:val="clear" w:color="auto" w:fill="FFFFFF"/>
              <w:rPr>
                <w:sz w:val="24"/>
                <w:szCs w:val="24"/>
              </w:rPr>
            </w:pPr>
            <w:r w:rsidRPr="00811559">
              <w:rPr>
                <w:rFonts w:eastAsia="Times New Roman"/>
                <w:sz w:val="24"/>
                <w:szCs w:val="24"/>
              </w:rPr>
              <w:t>ОКВЭД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354C26" w:rsidRDefault="00452FF6" w:rsidP="00D270AF">
            <w:pPr>
              <w:shd w:val="clear" w:color="auto" w:fill="FFFFFF"/>
            </w:pPr>
            <w:r w:rsidRPr="00354C26">
              <w:t>75.11.31</w:t>
            </w:r>
          </w:p>
        </w:tc>
      </w:tr>
      <w:tr w:rsidR="006B00F4" w:rsidRPr="00811559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>
            <w:pPr>
              <w:shd w:val="clear" w:color="auto" w:fill="FFFFFF"/>
            </w:pPr>
            <w:r w:rsidRPr="00811559">
              <w:rPr>
                <w:rFonts w:eastAsia="Times New Roman"/>
                <w:sz w:val="24"/>
                <w:szCs w:val="24"/>
              </w:rPr>
              <w:t>Основные акционеры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D17" w:rsidRPr="00354C26" w:rsidRDefault="00452FF6">
            <w:pPr>
              <w:shd w:val="clear" w:color="auto" w:fill="FFFFFF"/>
            </w:pPr>
            <w:r w:rsidRPr="00354C26">
              <w:t>Отсутствуют</w:t>
            </w:r>
          </w:p>
        </w:tc>
      </w:tr>
      <w:tr w:rsidR="006B00F4" w:rsidRPr="00811559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>
            <w:pPr>
              <w:shd w:val="clear" w:color="auto" w:fill="FFFFFF"/>
            </w:pPr>
            <w:r w:rsidRPr="00811559"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354C26" w:rsidRDefault="00452FF6" w:rsidP="00452FF6">
            <w:pPr>
              <w:shd w:val="clear" w:color="auto" w:fill="FFFFFF"/>
            </w:pPr>
            <w:proofErr w:type="spellStart"/>
            <w:r w:rsidRPr="00354C26">
              <w:t>Деникеев</w:t>
            </w:r>
            <w:proofErr w:type="spellEnd"/>
            <w:r w:rsidRPr="00354C26">
              <w:t xml:space="preserve"> Константин Юрьевич – Глава Администрации Усть-Большерецкого муниципального района</w:t>
            </w:r>
          </w:p>
        </w:tc>
      </w:tr>
      <w:tr w:rsidR="006B00F4" w:rsidRPr="00811559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>
            <w:pPr>
              <w:shd w:val="clear" w:color="auto" w:fill="FFFFFF"/>
            </w:pPr>
            <w:r w:rsidRPr="00811559">
              <w:rPr>
                <w:rFonts w:eastAsia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811559">
              <w:rPr>
                <w:rFonts w:eastAsia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354C26" w:rsidRDefault="00452FF6">
            <w:pPr>
              <w:shd w:val="clear" w:color="auto" w:fill="FFFFFF"/>
            </w:pPr>
            <w:r w:rsidRPr="00354C26">
              <w:t>71</w:t>
            </w:r>
            <w:r w:rsidR="007B5D17" w:rsidRPr="00354C26">
              <w:t xml:space="preserve"> человек</w:t>
            </w:r>
          </w:p>
        </w:tc>
      </w:tr>
      <w:tr w:rsidR="006B00F4" w:rsidRPr="00811559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>
            <w:pPr>
              <w:shd w:val="clear" w:color="auto" w:fill="FFFFFF"/>
            </w:pPr>
            <w:r w:rsidRPr="00811559">
              <w:rPr>
                <w:rFonts w:eastAsia="Times New Roman"/>
                <w:sz w:val="24"/>
                <w:szCs w:val="24"/>
              </w:rPr>
              <w:t>Основные виды выпускаемой продукции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354C26" w:rsidRDefault="006B00F4" w:rsidP="00C81A11">
            <w:pPr>
              <w:shd w:val="clear" w:color="auto" w:fill="FFFFFF"/>
            </w:pPr>
          </w:p>
        </w:tc>
      </w:tr>
      <w:tr w:rsidR="006B00F4" w:rsidRPr="00811559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 w:rsidP="00C41661">
            <w:pPr>
              <w:shd w:val="clear" w:color="auto" w:fill="FFFFFF"/>
              <w:ind w:firstLine="5"/>
            </w:pPr>
            <w:r w:rsidRPr="00811559">
              <w:rPr>
                <w:rFonts w:eastAsia="Times New Roman"/>
                <w:sz w:val="24"/>
                <w:szCs w:val="24"/>
              </w:rPr>
              <w:t>Основные потребители (в т. ч. доля</w:t>
            </w:r>
            <w:r w:rsidR="00C41661" w:rsidRPr="00811559">
              <w:rPr>
                <w:rFonts w:eastAsia="Times New Roman"/>
                <w:sz w:val="24"/>
                <w:szCs w:val="24"/>
              </w:rPr>
              <w:t xml:space="preserve"> </w:t>
            </w:r>
            <w:r w:rsidRPr="00811559">
              <w:rPr>
                <w:rFonts w:eastAsia="Times New Roman"/>
                <w:sz w:val="24"/>
                <w:szCs w:val="24"/>
              </w:rPr>
              <w:t>потребителей на внешнем и внутреннем</w:t>
            </w:r>
            <w:r w:rsidRPr="00811559">
              <w:rPr>
                <w:rFonts w:eastAsia="Times New Roman"/>
                <w:sz w:val="24"/>
                <w:szCs w:val="24"/>
              </w:rPr>
              <w:br/>
              <w:t>рынках)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354C26" w:rsidRDefault="006B00F4">
            <w:pPr>
              <w:shd w:val="clear" w:color="auto" w:fill="FFFFFF"/>
            </w:pPr>
          </w:p>
        </w:tc>
      </w:tr>
      <w:tr w:rsidR="007B5D17" w:rsidRPr="00811559" w:rsidTr="00C41661">
        <w:tc>
          <w:tcPr>
            <w:tcW w:w="10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D17" w:rsidRPr="00354C26" w:rsidRDefault="007B5D17" w:rsidP="007B5D17">
            <w:pPr>
              <w:shd w:val="clear" w:color="auto" w:fill="FFFFFF"/>
              <w:jc w:val="center"/>
            </w:pPr>
            <w:r w:rsidRPr="00354C26">
              <w:rPr>
                <w:rFonts w:eastAsia="Times New Roman"/>
                <w:b/>
                <w:bCs/>
                <w:sz w:val="24"/>
                <w:szCs w:val="24"/>
              </w:rPr>
              <w:t>Описание проекта</w:t>
            </w:r>
          </w:p>
        </w:tc>
      </w:tr>
      <w:tr w:rsidR="006B00F4" w:rsidRPr="00811559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>
            <w:pPr>
              <w:shd w:val="clear" w:color="auto" w:fill="FFFFFF"/>
            </w:pPr>
            <w:r w:rsidRPr="00811559">
              <w:rPr>
                <w:rFonts w:eastAsia="Times New Roman"/>
                <w:sz w:val="24"/>
                <w:szCs w:val="24"/>
              </w:rPr>
              <w:t>Бизнес-идея (цель) проекта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354C26" w:rsidRDefault="00452FF6" w:rsidP="002206E3">
            <w:pPr>
              <w:shd w:val="clear" w:color="auto" w:fill="FFFFFF"/>
            </w:pPr>
            <w:r w:rsidRPr="00354C26">
              <w:t>Строительство</w:t>
            </w:r>
            <w:r w:rsidR="00354C26" w:rsidRPr="00354C26">
              <w:t xml:space="preserve"> </w:t>
            </w:r>
            <w:proofErr w:type="spellStart"/>
            <w:r w:rsidRPr="00354C26">
              <w:t>торфомусороперерабатывающего</w:t>
            </w:r>
            <w:proofErr w:type="spellEnd"/>
            <w:r w:rsidRPr="00354C26">
              <w:t xml:space="preserve"> предприятия ООО «МИ</w:t>
            </w:r>
            <w:r w:rsidR="00163A84" w:rsidRPr="00354C26">
              <w:t>Т</w:t>
            </w:r>
            <w:r w:rsidRPr="00354C26">
              <w:t xml:space="preserve">ОГАТОРФ» </w:t>
            </w:r>
            <w:proofErr w:type="gramStart"/>
            <w:r w:rsidRPr="00354C26">
              <w:t>в</w:t>
            </w:r>
            <w:proofErr w:type="gramEnd"/>
            <w:r w:rsidR="007B5D17" w:rsidRPr="00354C26">
              <w:t xml:space="preserve"> </w:t>
            </w:r>
            <w:proofErr w:type="gramStart"/>
            <w:r w:rsidR="007B5D17" w:rsidRPr="00354C26">
              <w:t>Усть-Большерецко</w:t>
            </w:r>
            <w:r w:rsidRPr="00354C26">
              <w:t>м</w:t>
            </w:r>
            <w:proofErr w:type="gramEnd"/>
            <w:r w:rsidR="007B5D17" w:rsidRPr="00354C26">
              <w:t xml:space="preserve"> муниципально</w:t>
            </w:r>
            <w:r w:rsidRPr="00354C26">
              <w:t>м</w:t>
            </w:r>
            <w:r w:rsidR="007B5D17" w:rsidRPr="00354C26">
              <w:t xml:space="preserve"> район</w:t>
            </w:r>
            <w:r w:rsidRPr="00354C26">
              <w:t>е</w:t>
            </w:r>
          </w:p>
        </w:tc>
      </w:tr>
      <w:tr w:rsidR="006B00F4" w:rsidRPr="00811559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>
            <w:pPr>
              <w:shd w:val="clear" w:color="auto" w:fill="FFFFFF"/>
            </w:pPr>
            <w:r w:rsidRPr="00811559">
              <w:rPr>
                <w:rFonts w:eastAsia="Times New Roman"/>
                <w:sz w:val="24"/>
                <w:szCs w:val="24"/>
              </w:rPr>
              <w:t>Вид экономической деятельности (по</w:t>
            </w:r>
            <w:r w:rsidRPr="00811559">
              <w:rPr>
                <w:rFonts w:eastAsia="Times New Roman"/>
                <w:sz w:val="24"/>
                <w:szCs w:val="24"/>
              </w:rPr>
              <w:br/>
              <w:t>ОКВЭД)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354C26" w:rsidRDefault="007B5D17">
            <w:pPr>
              <w:shd w:val="clear" w:color="auto" w:fill="FFFFFF"/>
            </w:pPr>
            <w:r w:rsidRPr="00354C26">
              <w:t>10.30 – добыча и агломерация торфа;</w:t>
            </w:r>
          </w:p>
          <w:p w:rsidR="007B5D17" w:rsidRPr="00354C26" w:rsidRDefault="007B5D17">
            <w:pPr>
              <w:shd w:val="clear" w:color="auto" w:fill="FFFFFF"/>
            </w:pPr>
            <w:r w:rsidRPr="00354C26">
              <w:t>23.10 – производство кокса;</w:t>
            </w:r>
          </w:p>
          <w:p w:rsidR="007B5D17" w:rsidRPr="00354C26" w:rsidRDefault="007B5D17">
            <w:pPr>
              <w:shd w:val="clear" w:color="auto" w:fill="FFFFFF"/>
            </w:pPr>
            <w:r w:rsidRPr="00354C26">
              <w:t>23.20 – производство нефтепродуктов;</w:t>
            </w:r>
          </w:p>
          <w:p w:rsidR="007B5D17" w:rsidRPr="00354C26" w:rsidRDefault="007B5D17">
            <w:pPr>
              <w:shd w:val="clear" w:color="auto" w:fill="FFFFFF"/>
            </w:pPr>
            <w:r w:rsidRPr="00354C26">
              <w:t>37.20 – обработка неметаллических отходов и лома</w:t>
            </w:r>
            <w:r w:rsidR="003101F5" w:rsidRPr="00354C26">
              <w:t>;</w:t>
            </w:r>
          </w:p>
          <w:p w:rsidR="003101F5" w:rsidRPr="00354C26" w:rsidRDefault="003101F5">
            <w:pPr>
              <w:shd w:val="clear" w:color="auto" w:fill="FFFFFF"/>
            </w:pPr>
            <w:r w:rsidRPr="00354C26">
              <w:t>90.00.2 – удаление и обработка твердых отходов</w:t>
            </w:r>
          </w:p>
        </w:tc>
      </w:tr>
      <w:tr w:rsidR="006B00F4" w:rsidRPr="00811559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>
            <w:pPr>
              <w:shd w:val="clear" w:color="auto" w:fill="FFFFFF"/>
            </w:pPr>
            <w:r w:rsidRPr="00811559">
              <w:rPr>
                <w:rFonts w:eastAsia="Times New Roman"/>
                <w:sz w:val="24"/>
                <w:szCs w:val="24"/>
              </w:rPr>
              <w:t>Ответственные исполнители по проекту</w:t>
            </w:r>
            <w:r w:rsidRPr="00811559">
              <w:rPr>
                <w:rFonts w:eastAsia="Times New Roman"/>
                <w:sz w:val="24"/>
                <w:szCs w:val="24"/>
              </w:rPr>
              <w:br/>
              <w:t>(ФИО, должность, тел., эл. почта)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354C26" w:rsidRDefault="00C81A11" w:rsidP="00C76C87">
            <w:pPr>
              <w:shd w:val="clear" w:color="auto" w:fill="FFFFFF"/>
            </w:pPr>
            <w:r w:rsidRPr="00354C26">
              <w:t>Козьмина Наталья Валерьевна – руководитель Управления экономической политики Администрации Усть-Большерецкого муниципального района, тел. +7 (41532) 21-10</w:t>
            </w:r>
            <w:r w:rsidR="00C76C87" w:rsidRPr="00354C26">
              <w:t>4</w:t>
            </w:r>
            <w:r w:rsidRPr="00354C26">
              <w:t xml:space="preserve">, </w:t>
            </w:r>
            <w:r w:rsidRPr="00354C26">
              <w:rPr>
                <w:lang w:val="en-US"/>
              </w:rPr>
              <w:t>e-mail</w:t>
            </w:r>
            <w:r w:rsidRPr="00354C26">
              <w:t xml:space="preserve">: </w:t>
            </w:r>
            <w:r w:rsidRPr="00354C26">
              <w:rPr>
                <w:lang w:val="en-US"/>
              </w:rPr>
              <w:t>eco</w:t>
            </w:r>
            <w:r w:rsidRPr="00354C26">
              <w:t>_</w:t>
            </w:r>
            <w:proofErr w:type="spellStart"/>
            <w:r w:rsidRPr="00354C26">
              <w:rPr>
                <w:lang w:val="en-US"/>
              </w:rPr>
              <w:t>adm</w:t>
            </w:r>
            <w:proofErr w:type="spellEnd"/>
            <w:r w:rsidRPr="00354C26">
              <w:t>_</w:t>
            </w:r>
            <w:proofErr w:type="spellStart"/>
            <w:r w:rsidRPr="00354C26">
              <w:rPr>
                <w:lang w:val="en-US"/>
              </w:rPr>
              <w:t>ub</w:t>
            </w:r>
            <w:proofErr w:type="spellEnd"/>
            <w:r w:rsidRPr="00354C26">
              <w:t>_</w:t>
            </w:r>
            <w:proofErr w:type="spellStart"/>
            <w:r w:rsidRPr="00354C26">
              <w:rPr>
                <w:lang w:val="en-US"/>
              </w:rPr>
              <w:t>rmo</w:t>
            </w:r>
            <w:proofErr w:type="spellEnd"/>
            <w:r w:rsidRPr="00354C26">
              <w:t>@</w:t>
            </w:r>
            <w:r w:rsidRPr="00354C26">
              <w:rPr>
                <w:lang w:val="en-US"/>
              </w:rPr>
              <w:t>mail</w:t>
            </w:r>
            <w:r w:rsidRPr="00354C26">
              <w:t>.</w:t>
            </w:r>
            <w:proofErr w:type="spellStart"/>
            <w:r w:rsidRPr="00354C26">
              <w:rPr>
                <w:lang w:val="en-US"/>
              </w:rPr>
              <w:t>ru</w:t>
            </w:r>
            <w:proofErr w:type="spellEnd"/>
          </w:p>
        </w:tc>
      </w:tr>
      <w:tr w:rsidR="006B00F4" w:rsidRPr="00811559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>
            <w:pPr>
              <w:shd w:val="clear" w:color="auto" w:fill="FFFFFF"/>
            </w:pPr>
            <w:r w:rsidRPr="00811559">
              <w:rPr>
                <w:rFonts w:eastAsia="Times New Roman"/>
                <w:sz w:val="24"/>
                <w:szCs w:val="24"/>
              </w:rPr>
              <w:t>Год разработки проекта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354C26" w:rsidRDefault="00C81A11" w:rsidP="002206E3">
            <w:pPr>
              <w:shd w:val="clear" w:color="auto" w:fill="FFFFFF"/>
            </w:pPr>
            <w:r w:rsidRPr="00354C26">
              <w:t>2009-201</w:t>
            </w:r>
            <w:r w:rsidR="002206E3">
              <w:t>4</w:t>
            </w:r>
            <w:r w:rsidRPr="00354C26">
              <w:t xml:space="preserve"> </w:t>
            </w:r>
          </w:p>
        </w:tc>
      </w:tr>
      <w:tr w:rsidR="006B00F4" w:rsidRPr="00811559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 w:rsidP="00C41661">
            <w:pPr>
              <w:shd w:val="clear" w:color="auto" w:fill="FFFFFF"/>
            </w:pPr>
            <w:r w:rsidRPr="00811559">
              <w:rPr>
                <w:rFonts w:eastAsia="Times New Roman"/>
                <w:sz w:val="24"/>
                <w:szCs w:val="24"/>
              </w:rPr>
              <w:t>Краткая характеристика региона, в</w:t>
            </w:r>
            <w:r w:rsidR="00C41661" w:rsidRPr="00811559">
              <w:rPr>
                <w:rFonts w:eastAsia="Times New Roman"/>
                <w:sz w:val="24"/>
                <w:szCs w:val="24"/>
              </w:rPr>
              <w:t xml:space="preserve"> </w:t>
            </w:r>
            <w:r w:rsidRPr="00811559">
              <w:rPr>
                <w:rFonts w:eastAsia="Times New Roman"/>
                <w:sz w:val="24"/>
                <w:szCs w:val="24"/>
              </w:rPr>
              <w:t>котором предполагается реализовывать</w:t>
            </w:r>
            <w:r w:rsidR="00C41661" w:rsidRPr="00811559">
              <w:rPr>
                <w:rFonts w:eastAsia="Times New Roman"/>
                <w:sz w:val="24"/>
                <w:szCs w:val="24"/>
              </w:rPr>
              <w:t xml:space="preserve"> </w:t>
            </w:r>
            <w:r w:rsidRPr="00811559">
              <w:rPr>
                <w:rFonts w:eastAsia="Times New Roman"/>
                <w:sz w:val="24"/>
                <w:szCs w:val="24"/>
              </w:rPr>
              <w:t>проект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354C26" w:rsidRDefault="003101F5" w:rsidP="00C81A11">
            <w:pPr>
              <w:shd w:val="clear" w:color="auto" w:fill="FFFFFF"/>
            </w:pPr>
            <w:r w:rsidRPr="00354C26">
              <w:t>с</w:t>
            </w:r>
            <w:proofErr w:type="gramStart"/>
            <w:r w:rsidRPr="00354C26">
              <w:t>.</w:t>
            </w:r>
            <w:r w:rsidR="00C81A11" w:rsidRPr="00354C26">
              <w:t>У</w:t>
            </w:r>
            <w:proofErr w:type="gramEnd"/>
            <w:r w:rsidR="00C81A11" w:rsidRPr="00354C26">
              <w:t>сть-Большерецк</w:t>
            </w:r>
            <w:r w:rsidRPr="00354C26">
              <w:t>, удаленность от с.</w:t>
            </w:r>
            <w:r w:rsidR="00C81A11" w:rsidRPr="00354C26">
              <w:t>Кавалерское</w:t>
            </w:r>
            <w:r w:rsidRPr="00354C26">
              <w:t xml:space="preserve"> – 25 км, от п.Октябрьский – </w:t>
            </w:r>
            <w:r w:rsidR="00C81A11" w:rsidRPr="00354C26">
              <w:t>25</w:t>
            </w:r>
            <w:r w:rsidRPr="00354C26">
              <w:t xml:space="preserve"> км, от с.Апача – </w:t>
            </w:r>
            <w:r w:rsidR="00C81A11" w:rsidRPr="00354C26">
              <w:t>6</w:t>
            </w:r>
            <w:r w:rsidRPr="00354C26">
              <w:t>0 км.</w:t>
            </w:r>
          </w:p>
        </w:tc>
      </w:tr>
      <w:tr w:rsidR="006B00F4" w:rsidRPr="00811559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 w:rsidP="00C41661">
            <w:pPr>
              <w:shd w:val="clear" w:color="auto" w:fill="FFFFFF"/>
              <w:ind w:firstLine="10"/>
            </w:pPr>
            <w:r w:rsidRPr="00811559">
              <w:rPr>
                <w:rFonts w:eastAsia="Times New Roman"/>
                <w:sz w:val="24"/>
                <w:szCs w:val="24"/>
              </w:rPr>
              <w:t>Срок реализации проекта, этапы (с</w:t>
            </w:r>
            <w:r w:rsidR="00C41661" w:rsidRPr="00811559">
              <w:rPr>
                <w:rFonts w:eastAsia="Times New Roman"/>
                <w:sz w:val="24"/>
                <w:szCs w:val="24"/>
              </w:rPr>
              <w:t xml:space="preserve"> </w:t>
            </w:r>
            <w:r w:rsidRPr="00811559">
              <w:rPr>
                <w:rFonts w:eastAsia="Times New Roman"/>
                <w:sz w:val="24"/>
                <w:szCs w:val="24"/>
              </w:rPr>
              <w:t>указанием соответствующих объемов</w:t>
            </w:r>
            <w:r w:rsidR="00C41661" w:rsidRPr="00811559">
              <w:rPr>
                <w:rFonts w:eastAsia="Times New Roman"/>
                <w:sz w:val="24"/>
                <w:szCs w:val="24"/>
              </w:rPr>
              <w:t xml:space="preserve"> </w:t>
            </w:r>
            <w:r w:rsidRPr="00811559">
              <w:rPr>
                <w:rFonts w:eastAsia="Times New Roman"/>
                <w:sz w:val="24"/>
                <w:szCs w:val="24"/>
              </w:rPr>
              <w:t>финансирования и объектов,</w:t>
            </w:r>
            <w:r w:rsidR="00C41661" w:rsidRPr="00811559">
              <w:rPr>
                <w:rFonts w:eastAsia="Times New Roman"/>
                <w:sz w:val="24"/>
                <w:szCs w:val="24"/>
              </w:rPr>
              <w:t xml:space="preserve"> </w:t>
            </w:r>
            <w:r w:rsidRPr="00811559">
              <w:rPr>
                <w:rFonts w:eastAsia="Times New Roman"/>
                <w:sz w:val="24"/>
                <w:szCs w:val="24"/>
              </w:rPr>
              <w:t>планируемых к вводу в эксплуатацию)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11" w:rsidRPr="00354C26" w:rsidRDefault="00C81A11" w:rsidP="00C81A11">
            <w:pPr>
              <w:shd w:val="clear" w:color="auto" w:fill="FFFFFF"/>
            </w:pPr>
            <w:r w:rsidRPr="00354C26">
              <w:t>201</w:t>
            </w:r>
            <w:r w:rsidR="00163A84" w:rsidRPr="00354C26">
              <w:t>5</w:t>
            </w:r>
            <w:r w:rsidRPr="00354C26">
              <w:t xml:space="preserve"> год - Договора, ТЭО, ПСД – </w:t>
            </w:r>
            <w:r w:rsidR="00163A84" w:rsidRPr="00354C26">
              <w:t>7,8</w:t>
            </w:r>
            <w:r w:rsidRPr="00354C26">
              <w:t xml:space="preserve"> млн. рублей.</w:t>
            </w:r>
          </w:p>
          <w:p w:rsidR="00C81A11" w:rsidRPr="00354C26" w:rsidRDefault="00C81A11" w:rsidP="00C81A11">
            <w:pPr>
              <w:shd w:val="clear" w:color="auto" w:fill="FFFFFF"/>
            </w:pPr>
            <w:r w:rsidRPr="00354C26">
              <w:t>201</w:t>
            </w:r>
            <w:r w:rsidR="00163A84" w:rsidRPr="00354C26">
              <w:t>6</w:t>
            </w:r>
            <w:r w:rsidRPr="00354C26">
              <w:t xml:space="preserve"> год – Строительство </w:t>
            </w:r>
            <w:r w:rsidR="001671AC" w:rsidRPr="00354C26">
              <w:t xml:space="preserve">и ввод в эксплуатацию </w:t>
            </w:r>
            <w:r w:rsidRPr="00354C26">
              <w:t xml:space="preserve">– </w:t>
            </w:r>
            <w:r w:rsidR="00163A84" w:rsidRPr="00354C26">
              <w:t>611,12</w:t>
            </w:r>
            <w:r w:rsidRPr="00354C26">
              <w:t xml:space="preserve"> млн. рублей. </w:t>
            </w:r>
          </w:p>
          <w:p w:rsidR="006B00F4" w:rsidRPr="00354C26" w:rsidRDefault="00C81A11" w:rsidP="00163A84">
            <w:pPr>
              <w:shd w:val="clear" w:color="auto" w:fill="FFFFFF"/>
            </w:pPr>
            <w:r w:rsidRPr="00354C26">
              <w:t>201</w:t>
            </w:r>
            <w:r w:rsidR="00163A84" w:rsidRPr="00354C26">
              <w:t>7</w:t>
            </w:r>
            <w:r w:rsidRPr="00354C26">
              <w:t xml:space="preserve"> – 202</w:t>
            </w:r>
            <w:r w:rsidR="00163A84" w:rsidRPr="00354C26">
              <w:t>1</w:t>
            </w:r>
            <w:r w:rsidRPr="00354C26">
              <w:t xml:space="preserve"> года – эксплуатация (расчётный период)</w:t>
            </w:r>
          </w:p>
        </w:tc>
      </w:tr>
      <w:tr w:rsidR="006B00F4" w:rsidRPr="00811559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>
            <w:pPr>
              <w:shd w:val="clear" w:color="auto" w:fill="FFFFFF"/>
              <w:ind w:firstLine="10"/>
            </w:pPr>
            <w:r w:rsidRPr="00811559">
              <w:rPr>
                <w:rFonts w:eastAsia="Times New Roman"/>
                <w:sz w:val="24"/>
                <w:szCs w:val="24"/>
              </w:rPr>
              <w:t>Тип проекта (модернизация, новое</w:t>
            </w:r>
            <w:r w:rsidRPr="00811559">
              <w:rPr>
                <w:rFonts w:eastAsia="Times New Roman"/>
                <w:sz w:val="24"/>
                <w:szCs w:val="24"/>
              </w:rPr>
              <w:br/>
              <w:t>строительство, подготовка площадок под</w:t>
            </w:r>
            <w:r w:rsidRPr="00811559">
              <w:rPr>
                <w:rFonts w:eastAsia="Times New Roman"/>
                <w:sz w:val="24"/>
                <w:szCs w:val="24"/>
              </w:rPr>
              <w:br/>
              <w:t>застройку и т.п.)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354C26" w:rsidRDefault="00C81A11">
            <w:pPr>
              <w:shd w:val="clear" w:color="auto" w:fill="FFFFFF"/>
            </w:pPr>
            <w:r w:rsidRPr="00354C26">
              <w:t>Новое строительство</w:t>
            </w:r>
          </w:p>
        </w:tc>
      </w:tr>
      <w:tr w:rsidR="006B00F4" w:rsidRPr="00811559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>
            <w:pPr>
              <w:shd w:val="clear" w:color="auto" w:fill="FFFFFF"/>
            </w:pPr>
            <w:r w:rsidRPr="00811559">
              <w:rPr>
                <w:rFonts w:eastAsia="Times New Roman"/>
                <w:sz w:val="24"/>
                <w:szCs w:val="24"/>
              </w:rPr>
              <w:t>Отраслевая принадлежность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354C26" w:rsidRDefault="00C81A11">
            <w:pPr>
              <w:shd w:val="clear" w:color="auto" w:fill="FFFFFF"/>
            </w:pPr>
            <w:r w:rsidRPr="00354C26">
              <w:t>Энергетика, ЖКХ</w:t>
            </w:r>
          </w:p>
        </w:tc>
      </w:tr>
      <w:tr w:rsidR="006B00F4" w:rsidRPr="00811559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>
            <w:pPr>
              <w:shd w:val="clear" w:color="auto" w:fill="FFFFFF"/>
            </w:pPr>
            <w:r w:rsidRPr="00811559">
              <w:rPr>
                <w:rFonts w:eastAsia="Times New Roman"/>
                <w:sz w:val="24"/>
                <w:szCs w:val="24"/>
              </w:rPr>
              <w:t>Наличие ресурсов и инфраструктуры для</w:t>
            </w:r>
            <w:r w:rsidRPr="00811559">
              <w:rPr>
                <w:rFonts w:eastAsia="Times New Roman"/>
                <w:sz w:val="24"/>
                <w:szCs w:val="24"/>
              </w:rPr>
              <w:br/>
              <w:t>реализации проекта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354C26" w:rsidRDefault="00C81A11" w:rsidP="00354C26">
            <w:pPr>
              <w:shd w:val="clear" w:color="auto" w:fill="FFFFFF"/>
            </w:pPr>
            <w:r w:rsidRPr="00354C26">
              <w:t xml:space="preserve">Западная часть </w:t>
            </w:r>
            <w:proofErr w:type="spellStart"/>
            <w:r w:rsidRPr="00354C26">
              <w:t>Митогинского</w:t>
            </w:r>
            <w:proofErr w:type="spellEnd"/>
            <w:r w:rsidRPr="00354C26">
              <w:t xml:space="preserve"> месторождения торфов, общим объёмом 44 млн. тонн, 10 тыс. </w:t>
            </w:r>
            <w:proofErr w:type="spellStart"/>
            <w:r w:rsidRPr="00354C26">
              <w:t>тн</w:t>
            </w:r>
            <w:proofErr w:type="spellEnd"/>
            <w:r w:rsidRPr="00354C26">
              <w:t xml:space="preserve"> ТБО и рыбные отходы в год</w:t>
            </w:r>
          </w:p>
        </w:tc>
      </w:tr>
      <w:tr w:rsidR="006B00F4" w:rsidRPr="00811559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>
            <w:pPr>
              <w:shd w:val="clear" w:color="auto" w:fill="FFFFFF"/>
            </w:pPr>
            <w:r w:rsidRPr="00811559">
              <w:rPr>
                <w:rFonts w:eastAsia="Times New Roman"/>
                <w:sz w:val="24"/>
                <w:szCs w:val="24"/>
              </w:rPr>
              <w:t>Планируемая продукция (вводимые</w:t>
            </w:r>
            <w:r w:rsidRPr="00811559">
              <w:rPr>
                <w:rFonts w:eastAsia="Times New Roman"/>
                <w:sz w:val="24"/>
                <w:szCs w:val="24"/>
              </w:rPr>
              <w:br/>
              <w:t>мощности)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354C26" w:rsidRDefault="003101F5" w:rsidP="00354C26">
            <w:pPr>
              <w:shd w:val="clear" w:color="auto" w:fill="FFFFFF"/>
            </w:pPr>
            <w:r w:rsidRPr="00354C26">
              <w:t>Мощность предприятия по переработке отходов до 1</w:t>
            </w:r>
            <w:r w:rsidR="00354C26" w:rsidRPr="00354C26">
              <w:t>0</w:t>
            </w:r>
            <w:r w:rsidRPr="00354C26">
              <w:t xml:space="preserve"> тыс. </w:t>
            </w:r>
            <w:proofErr w:type="spellStart"/>
            <w:r w:rsidRPr="00354C26">
              <w:t>тн</w:t>
            </w:r>
            <w:proofErr w:type="spellEnd"/>
            <w:r w:rsidRPr="00354C26">
              <w:t xml:space="preserve"> в год и объема торфа до 50 тыс. </w:t>
            </w:r>
            <w:proofErr w:type="spellStart"/>
            <w:r w:rsidRPr="00354C26">
              <w:t>тн</w:t>
            </w:r>
            <w:proofErr w:type="spellEnd"/>
            <w:r w:rsidRPr="00354C26">
              <w:t xml:space="preserve"> в год.</w:t>
            </w:r>
          </w:p>
        </w:tc>
      </w:tr>
      <w:tr w:rsidR="006B00F4" w:rsidRPr="00811559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>
            <w:pPr>
              <w:shd w:val="clear" w:color="auto" w:fill="FFFFFF"/>
            </w:pPr>
            <w:r w:rsidRPr="00811559">
              <w:rPr>
                <w:rFonts w:eastAsia="Times New Roman"/>
                <w:sz w:val="24"/>
                <w:szCs w:val="24"/>
              </w:rPr>
              <w:t>Описание рынка потребителей (анализ</w:t>
            </w:r>
            <w:r w:rsidRPr="00811559">
              <w:rPr>
                <w:rFonts w:eastAsia="Times New Roman"/>
                <w:sz w:val="24"/>
                <w:szCs w:val="24"/>
              </w:rPr>
              <w:br/>
              <w:t>внутреннего и внешнего рынков)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354C26" w:rsidRDefault="003101F5">
            <w:pPr>
              <w:shd w:val="clear" w:color="auto" w:fill="FFFFFF"/>
            </w:pPr>
            <w:r w:rsidRPr="00354C26">
              <w:t>Население Усть-Большерецкого МР, сельскохозяйственные и промышленные предприятия</w:t>
            </w:r>
          </w:p>
        </w:tc>
      </w:tr>
      <w:tr w:rsidR="006B00F4" w:rsidRPr="00811559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 w:rsidP="00C41661">
            <w:pPr>
              <w:shd w:val="clear" w:color="auto" w:fill="FFFFFF"/>
            </w:pPr>
            <w:r w:rsidRPr="00811559">
              <w:rPr>
                <w:rFonts w:eastAsia="Times New Roman"/>
                <w:sz w:val="24"/>
                <w:szCs w:val="24"/>
              </w:rPr>
              <w:t>Дополнительные механизмы реализации</w:t>
            </w:r>
            <w:r w:rsidRPr="00811559">
              <w:rPr>
                <w:rFonts w:eastAsia="Times New Roman"/>
                <w:sz w:val="24"/>
                <w:szCs w:val="24"/>
              </w:rPr>
              <w:br/>
              <w:t>проекта (Инвестиционный фонд</w:t>
            </w:r>
            <w:r w:rsidR="003101F5" w:rsidRPr="00811559">
              <w:t xml:space="preserve"> </w:t>
            </w:r>
            <w:r w:rsidR="003101F5" w:rsidRPr="00811559">
              <w:rPr>
                <w:rFonts w:eastAsia="Times New Roman"/>
                <w:sz w:val="24"/>
                <w:szCs w:val="24"/>
              </w:rPr>
              <w:t>Российской Федерации, Внешэкономбанк,</w:t>
            </w:r>
            <w:r w:rsidR="00C41661" w:rsidRPr="00811559">
              <w:rPr>
                <w:rFonts w:eastAsia="Times New Roman"/>
                <w:sz w:val="24"/>
                <w:szCs w:val="24"/>
              </w:rPr>
              <w:t xml:space="preserve"> </w:t>
            </w:r>
            <w:r w:rsidR="003101F5" w:rsidRPr="00811559">
              <w:rPr>
                <w:rFonts w:eastAsia="Times New Roman"/>
                <w:sz w:val="24"/>
                <w:szCs w:val="24"/>
              </w:rPr>
              <w:t>ОАО «Фонд развития Дальнего Востока и</w:t>
            </w:r>
            <w:r w:rsidR="00C41661" w:rsidRPr="00811559">
              <w:rPr>
                <w:rFonts w:eastAsia="Times New Roman"/>
                <w:sz w:val="24"/>
                <w:szCs w:val="24"/>
              </w:rPr>
              <w:t xml:space="preserve"> </w:t>
            </w:r>
            <w:r w:rsidR="003101F5" w:rsidRPr="00811559">
              <w:rPr>
                <w:rFonts w:eastAsia="Times New Roman"/>
                <w:sz w:val="24"/>
                <w:szCs w:val="24"/>
              </w:rPr>
              <w:t>Байкальского региона», гранты,</w:t>
            </w:r>
            <w:r w:rsidR="00C41661" w:rsidRPr="00811559">
              <w:rPr>
                <w:rFonts w:eastAsia="Times New Roman"/>
                <w:sz w:val="24"/>
                <w:szCs w:val="24"/>
              </w:rPr>
              <w:t xml:space="preserve"> </w:t>
            </w:r>
            <w:r w:rsidR="003101F5" w:rsidRPr="00811559">
              <w:rPr>
                <w:rFonts w:eastAsia="Times New Roman"/>
                <w:sz w:val="24"/>
                <w:szCs w:val="24"/>
              </w:rPr>
              <w:t xml:space="preserve">налоговые льготы, </w:t>
            </w:r>
            <w:r w:rsidR="003101F5" w:rsidRPr="00811559">
              <w:rPr>
                <w:rFonts w:eastAsia="Times New Roman"/>
                <w:sz w:val="24"/>
                <w:szCs w:val="24"/>
              </w:rPr>
              <w:lastRenderedPageBreak/>
              <w:t>таможенные</w:t>
            </w:r>
            <w:r w:rsidR="00C41661" w:rsidRPr="00811559">
              <w:rPr>
                <w:rFonts w:eastAsia="Times New Roman"/>
                <w:sz w:val="24"/>
                <w:szCs w:val="24"/>
              </w:rPr>
              <w:t xml:space="preserve"> </w:t>
            </w:r>
            <w:r w:rsidR="003101F5" w:rsidRPr="00811559">
              <w:rPr>
                <w:rFonts w:eastAsia="Times New Roman"/>
                <w:sz w:val="24"/>
                <w:szCs w:val="24"/>
              </w:rPr>
              <w:t>преференции, субсидии и т.п.)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354C26" w:rsidRDefault="006B00F4">
            <w:pPr>
              <w:shd w:val="clear" w:color="auto" w:fill="FFFFFF"/>
            </w:pPr>
          </w:p>
        </w:tc>
      </w:tr>
      <w:tr w:rsidR="006B00F4" w:rsidRPr="00811559" w:rsidTr="00C41661">
        <w:tc>
          <w:tcPr>
            <w:tcW w:w="10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354C26" w:rsidRDefault="0057438F">
            <w:pPr>
              <w:shd w:val="clear" w:color="auto" w:fill="FFFFFF"/>
              <w:ind w:left="3173"/>
              <w:rPr>
                <w:b/>
              </w:rPr>
            </w:pPr>
            <w:r w:rsidRPr="00354C26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Текущее </w:t>
            </w:r>
            <w:r w:rsidRPr="00354C26">
              <w:rPr>
                <w:rFonts w:eastAsia="Times New Roman"/>
                <w:b/>
                <w:bCs/>
                <w:sz w:val="24"/>
                <w:szCs w:val="24"/>
              </w:rPr>
              <w:t xml:space="preserve">состояние </w:t>
            </w:r>
            <w:r w:rsidRPr="00354C26">
              <w:rPr>
                <w:rFonts w:eastAsia="Times New Roman"/>
                <w:b/>
                <w:sz w:val="24"/>
                <w:szCs w:val="24"/>
              </w:rPr>
              <w:t>проекта</w:t>
            </w:r>
          </w:p>
        </w:tc>
      </w:tr>
      <w:tr w:rsidR="006B00F4" w:rsidRPr="00811559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>
            <w:pPr>
              <w:shd w:val="clear" w:color="auto" w:fill="FFFFFF"/>
            </w:pPr>
            <w:r w:rsidRPr="00811559">
              <w:rPr>
                <w:rFonts w:eastAsia="Times New Roman"/>
                <w:sz w:val="24"/>
                <w:szCs w:val="24"/>
              </w:rPr>
              <w:t>Наличие бизнес-плана, ТЭО, финансовой</w:t>
            </w:r>
            <w:r w:rsidRPr="00811559">
              <w:rPr>
                <w:rFonts w:eastAsia="Times New Roman"/>
                <w:sz w:val="24"/>
                <w:szCs w:val="24"/>
              </w:rPr>
              <w:br/>
              <w:t>модели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354C26" w:rsidRDefault="003101F5" w:rsidP="00811559">
            <w:pPr>
              <w:shd w:val="clear" w:color="auto" w:fill="FFFFFF"/>
            </w:pPr>
            <w:r w:rsidRPr="00354C26">
              <w:t>Разработан бизнес-план</w:t>
            </w:r>
          </w:p>
        </w:tc>
      </w:tr>
      <w:tr w:rsidR="006B00F4" w:rsidRPr="00811559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>
            <w:pPr>
              <w:shd w:val="clear" w:color="auto" w:fill="FFFFFF"/>
            </w:pPr>
            <w:r w:rsidRPr="00811559">
              <w:rPr>
                <w:rFonts w:eastAsia="Times New Roman"/>
                <w:sz w:val="24"/>
                <w:szCs w:val="24"/>
              </w:rPr>
              <w:t>Наличие проектной, разрешительной</w:t>
            </w:r>
            <w:r w:rsidRPr="00811559">
              <w:rPr>
                <w:rFonts w:eastAsia="Times New Roman"/>
                <w:sz w:val="24"/>
                <w:szCs w:val="24"/>
              </w:rPr>
              <w:br/>
              <w:t>документации, необходимых экспертиз</w:t>
            </w:r>
            <w:r w:rsidRPr="00811559">
              <w:rPr>
                <w:rFonts w:eastAsia="Times New Roman"/>
                <w:sz w:val="24"/>
                <w:szCs w:val="24"/>
              </w:rPr>
              <w:br/>
              <w:t>(государственной, экологической и пр.) -</w:t>
            </w:r>
            <w:r w:rsidRPr="00811559">
              <w:rPr>
                <w:rFonts w:eastAsia="Times New Roman"/>
                <w:sz w:val="24"/>
                <w:szCs w:val="24"/>
              </w:rPr>
              <w:br/>
              <w:t>степень готовности / предполагаемые</w:t>
            </w:r>
            <w:r w:rsidRPr="00811559">
              <w:rPr>
                <w:rFonts w:eastAsia="Times New Roman"/>
                <w:sz w:val="24"/>
                <w:szCs w:val="24"/>
              </w:rPr>
              <w:br/>
              <w:t>сроки получения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354C26" w:rsidRDefault="00C81A11">
            <w:pPr>
              <w:shd w:val="clear" w:color="auto" w:fill="FFFFFF"/>
            </w:pPr>
            <w:r w:rsidRPr="00354C26">
              <w:t>Отсутствует</w:t>
            </w:r>
          </w:p>
        </w:tc>
      </w:tr>
      <w:tr w:rsidR="006B00F4" w:rsidRPr="00811559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>
            <w:pPr>
              <w:shd w:val="clear" w:color="auto" w:fill="FFFFFF"/>
            </w:pPr>
            <w:r w:rsidRPr="00811559">
              <w:rPr>
                <w:rFonts w:eastAsia="Times New Roman"/>
                <w:sz w:val="24"/>
                <w:szCs w:val="24"/>
              </w:rPr>
              <w:t>Наличие земельного участка (стадия</w:t>
            </w:r>
            <w:r w:rsidRPr="00811559">
              <w:rPr>
                <w:rFonts w:eastAsia="Times New Roman"/>
                <w:sz w:val="24"/>
                <w:szCs w:val="24"/>
              </w:rPr>
              <w:br/>
              <w:t>оформления документов, готовность под</w:t>
            </w:r>
            <w:r w:rsidRPr="00811559">
              <w:rPr>
                <w:rFonts w:eastAsia="Times New Roman"/>
                <w:sz w:val="24"/>
                <w:szCs w:val="24"/>
              </w:rPr>
              <w:br/>
              <w:t>застройку, инженерная подготовка</w:t>
            </w:r>
            <w:r w:rsidRPr="00811559">
              <w:rPr>
                <w:rFonts w:eastAsia="Times New Roman"/>
                <w:sz w:val="24"/>
                <w:szCs w:val="24"/>
              </w:rPr>
              <w:br/>
              <w:t>площадки под застройку (сети) и пр.)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354C26" w:rsidRDefault="002206E3" w:rsidP="002206E3">
            <w:pPr>
              <w:shd w:val="clear" w:color="auto" w:fill="FFFFFF"/>
            </w:pPr>
            <w:r>
              <w:t>Документы на</w:t>
            </w:r>
            <w:r w:rsidR="00C81A11" w:rsidRPr="00354C26">
              <w:t xml:space="preserve"> земельный участок</w:t>
            </w:r>
            <w:r>
              <w:t xml:space="preserve"> в размере 6 га в стадии оформления</w:t>
            </w:r>
            <w:bookmarkStart w:id="0" w:name="_GoBack"/>
            <w:bookmarkEnd w:id="0"/>
          </w:p>
        </w:tc>
      </w:tr>
      <w:tr w:rsidR="006B00F4" w:rsidRPr="00811559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>
            <w:pPr>
              <w:shd w:val="clear" w:color="auto" w:fill="FFFFFF"/>
            </w:pPr>
            <w:r w:rsidRPr="00811559">
              <w:rPr>
                <w:rFonts w:eastAsia="Times New Roman"/>
                <w:sz w:val="24"/>
                <w:szCs w:val="24"/>
              </w:rPr>
              <w:t>Наличие решения о предоставлении</w:t>
            </w:r>
            <w:r w:rsidRPr="00811559">
              <w:rPr>
                <w:rFonts w:eastAsia="Times New Roman"/>
                <w:sz w:val="24"/>
                <w:szCs w:val="24"/>
              </w:rPr>
              <w:br/>
              <w:t>финансирования (кредитных средств,</w:t>
            </w:r>
            <w:r w:rsidRPr="00811559">
              <w:rPr>
                <w:rFonts w:eastAsia="Times New Roman"/>
                <w:sz w:val="24"/>
                <w:szCs w:val="24"/>
              </w:rPr>
              <w:br/>
              <w:t>бюджетных ассигнований и т.д.)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354C26" w:rsidRDefault="00C81A11">
            <w:pPr>
              <w:shd w:val="clear" w:color="auto" w:fill="FFFFFF"/>
            </w:pPr>
            <w:r w:rsidRPr="00354C26">
              <w:t>Имеется предварительное решение об участии Сбербанка РФ в проекте в объёме до 70 %, при условии нахождения инициатором проекта 30 % собственных (не заёмных) средств.</w:t>
            </w:r>
          </w:p>
        </w:tc>
      </w:tr>
      <w:tr w:rsidR="006B00F4" w:rsidRPr="00811559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>
            <w:pPr>
              <w:shd w:val="clear" w:color="auto" w:fill="FFFFFF"/>
            </w:pPr>
            <w:r w:rsidRPr="00811559">
              <w:rPr>
                <w:rFonts w:eastAsia="Times New Roman"/>
                <w:sz w:val="24"/>
                <w:szCs w:val="24"/>
              </w:rPr>
              <w:t>Наличие инвестора, страна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354C26" w:rsidRDefault="00C81A11">
            <w:pPr>
              <w:shd w:val="clear" w:color="auto" w:fill="FFFFFF"/>
            </w:pPr>
            <w:r w:rsidRPr="00354C26">
              <w:t>Отсутствует</w:t>
            </w:r>
          </w:p>
        </w:tc>
      </w:tr>
      <w:tr w:rsidR="003101F5" w:rsidRPr="00811559" w:rsidTr="00C41661">
        <w:tc>
          <w:tcPr>
            <w:tcW w:w="10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1F5" w:rsidRPr="00354C26" w:rsidRDefault="003101F5" w:rsidP="003101F5">
            <w:pPr>
              <w:shd w:val="clear" w:color="auto" w:fill="FFFFFF"/>
              <w:jc w:val="center"/>
            </w:pPr>
            <w:r w:rsidRPr="00354C26">
              <w:rPr>
                <w:rFonts w:eastAsia="Times New Roman"/>
                <w:b/>
                <w:bCs/>
                <w:sz w:val="24"/>
                <w:szCs w:val="24"/>
              </w:rPr>
              <w:t>Финансовая оценка проекта</w:t>
            </w:r>
          </w:p>
        </w:tc>
      </w:tr>
      <w:tr w:rsidR="006B00F4" w:rsidRPr="00811559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>
            <w:pPr>
              <w:shd w:val="clear" w:color="auto" w:fill="FFFFFF"/>
            </w:pPr>
            <w:r w:rsidRPr="00811559">
              <w:rPr>
                <w:rFonts w:eastAsia="Times New Roman"/>
                <w:sz w:val="24"/>
                <w:szCs w:val="24"/>
              </w:rPr>
              <w:t>Общая стоимость проекта, млн. руб.,</w:t>
            </w:r>
            <w:r w:rsidRPr="00811559">
              <w:rPr>
                <w:rFonts w:eastAsia="Times New Roman"/>
                <w:sz w:val="24"/>
                <w:szCs w:val="24"/>
              </w:rPr>
              <w:br/>
              <w:t xml:space="preserve">вт. </w:t>
            </w:r>
            <w:proofErr w:type="gramStart"/>
            <w:r w:rsidRPr="00811559">
              <w:rPr>
                <w:rFonts w:eastAsia="Times New Roman"/>
                <w:sz w:val="24"/>
                <w:szCs w:val="24"/>
              </w:rPr>
              <w:t>ч</w:t>
            </w:r>
            <w:proofErr w:type="gramEnd"/>
            <w:r w:rsidRPr="00811559">
              <w:rPr>
                <w:rFonts w:eastAsia="Times New Roman"/>
                <w:sz w:val="24"/>
                <w:szCs w:val="24"/>
              </w:rPr>
              <w:t>.: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354C26" w:rsidRDefault="001671AC">
            <w:pPr>
              <w:shd w:val="clear" w:color="auto" w:fill="FFFFFF"/>
            </w:pPr>
            <w:r w:rsidRPr="00354C26">
              <w:t>618,92</w:t>
            </w:r>
          </w:p>
        </w:tc>
      </w:tr>
      <w:tr w:rsidR="006B00F4" w:rsidRPr="00811559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>
            <w:pPr>
              <w:shd w:val="clear" w:color="auto" w:fill="FFFFFF"/>
            </w:pPr>
            <w:r w:rsidRPr="00811559">
              <w:rPr>
                <w:sz w:val="24"/>
                <w:szCs w:val="24"/>
              </w:rPr>
              <w:t xml:space="preserve">- </w:t>
            </w:r>
            <w:r w:rsidRPr="00811559">
              <w:rPr>
                <w:rFonts w:eastAsia="Times New Roman"/>
                <w:sz w:val="24"/>
                <w:szCs w:val="24"/>
              </w:rPr>
              <w:t>собственные вкладываемые средства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354C26" w:rsidRDefault="00C81A11" w:rsidP="009B096D">
            <w:pPr>
              <w:shd w:val="clear" w:color="auto" w:fill="FFFFFF"/>
            </w:pPr>
            <w:r w:rsidRPr="00354C26">
              <w:t>0,5</w:t>
            </w:r>
            <w:r w:rsidR="001671AC" w:rsidRPr="00354C26">
              <w:t>1</w:t>
            </w:r>
            <w:r w:rsidR="009B096D" w:rsidRPr="00354C26">
              <w:t xml:space="preserve"> </w:t>
            </w:r>
            <w:proofErr w:type="spellStart"/>
            <w:r w:rsidR="009B096D" w:rsidRPr="00354C26">
              <w:t>млн</w:t>
            </w:r>
            <w:proofErr w:type="gramStart"/>
            <w:r w:rsidR="009B096D" w:rsidRPr="00354C26">
              <w:t>.р</w:t>
            </w:r>
            <w:proofErr w:type="gramEnd"/>
            <w:r w:rsidR="009B096D" w:rsidRPr="00354C26">
              <w:t>уб</w:t>
            </w:r>
            <w:proofErr w:type="spellEnd"/>
            <w:r w:rsidR="009B096D" w:rsidRPr="00354C26">
              <w:t>.</w:t>
            </w:r>
            <w:r w:rsidRPr="00354C26">
              <w:t xml:space="preserve"> – средства У</w:t>
            </w:r>
            <w:r w:rsidR="009B096D" w:rsidRPr="00354C26">
              <w:t>сть-</w:t>
            </w:r>
            <w:r w:rsidRPr="00354C26">
              <w:t>Б</w:t>
            </w:r>
            <w:r w:rsidR="009B096D" w:rsidRPr="00354C26">
              <w:t>ольшерецкого муниципального района</w:t>
            </w:r>
          </w:p>
        </w:tc>
      </w:tr>
      <w:tr w:rsidR="006B00F4" w:rsidRPr="00811559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>
            <w:pPr>
              <w:shd w:val="clear" w:color="auto" w:fill="FFFFFF"/>
            </w:pPr>
            <w:r w:rsidRPr="00811559">
              <w:rPr>
                <w:sz w:val="24"/>
                <w:szCs w:val="24"/>
              </w:rPr>
              <w:t xml:space="preserve">- </w:t>
            </w:r>
            <w:r w:rsidRPr="00811559">
              <w:rPr>
                <w:rFonts w:eastAsia="Times New Roman"/>
                <w:sz w:val="24"/>
                <w:szCs w:val="24"/>
              </w:rPr>
              <w:t>запрашиваемые инвестиции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6A" w:rsidRPr="00354C26" w:rsidRDefault="00AF356A">
            <w:pPr>
              <w:shd w:val="clear" w:color="auto" w:fill="FFFFFF"/>
            </w:pPr>
            <w:r w:rsidRPr="00354C26">
              <w:t xml:space="preserve">Всего – </w:t>
            </w:r>
            <w:r w:rsidR="001671AC" w:rsidRPr="00354C26">
              <w:t>618,41</w:t>
            </w:r>
            <w:r w:rsidRPr="00354C26">
              <w:t xml:space="preserve"> </w:t>
            </w:r>
            <w:proofErr w:type="spellStart"/>
            <w:r w:rsidRPr="00354C26">
              <w:t>млн</w:t>
            </w:r>
            <w:proofErr w:type="gramStart"/>
            <w:r w:rsidRPr="00354C26">
              <w:t>.р</w:t>
            </w:r>
            <w:proofErr w:type="gramEnd"/>
            <w:r w:rsidRPr="00354C26">
              <w:t>уб</w:t>
            </w:r>
            <w:proofErr w:type="spellEnd"/>
            <w:r w:rsidRPr="00354C26">
              <w:t>., в т.ч.</w:t>
            </w:r>
          </w:p>
          <w:p w:rsidR="009B096D" w:rsidRPr="00354C26" w:rsidRDefault="00AF356A">
            <w:pPr>
              <w:shd w:val="clear" w:color="auto" w:fill="FFFFFF"/>
            </w:pPr>
            <w:r w:rsidRPr="00354C26">
              <w:t xml:space="preserve">- </w:t>
            </w:r>
            <w:r w:rsidR="001671AC" w:rsidRPr="00354C26">
              <w:t>413,784</w:t>
            </w:r>
            <w:r w:rsidRPr="00354C26">
              <w:t xml:space="preserve"> </w:t>
            </w:r>
            <w:proofErr w:type="spellStart"/>
            <w:r w:rsidRPr="00354C26">
              <w:t>млн</w:t>
            </w:r>
            <w:proofErr w:type="gramStart"/>
            <w:r w:rsidRPr="00354C26">
              <w:t>.р</w:t>
            </w:r>
            <w:proofErr w:type="gramEnd"/>
            <w:r w:rsidRPr="00354C26">
              <w:t>уб</w:t>
            </w:r>
            <w:proofErr w:type="spellEnd"/>
            <w:r w:rsidRPr="00354C26">
              <w:t>.</w:t>
            </w:r>
            <w:r w:rsidR="00EB4F47" w:rsidRPr="00354C26">
              <w:t xml:space="preserve"> – средства Сбербанка РФ</w:t>
            </w:r>
            <w:r w:rsidR="009B096D" w:rsidRPr="00354C26">
              <w:t xml:space="preserve">; </w:t>
            </w:r>
          </w:p>
          <w:p w:rsidR="006B00F4" w:rsidRPr="00354C26" w:rsidRDefault="001671AC" w:rsidP="001671AC">
            <w:pPr>
              <w:shd w:val="clear" w:color="auto" w:fill="FFFFFF"/>
            </w:pPr>
            <w:r w:rsidRPr="00354C26">
              <w:t>- 204,626</w:t>
            </w:r>
            <w:r w:rsidR="00AF356A" w:rsidRPr="00354C26">
              <w:t xml:space="preserve"> </w:t>
            </w:r>
            <w:proofErr w:type="spellStart"/>
            <w:r w:rsidR="00AF356A" w:rsidRPr="00354C26">
              <w:t>млн</w:t>
            </w:r>
            <w:proofErr w:type="gramStart"/>
            <w:r w:rsidR="00AF356A" w:rsidRPr="00354C26">
              <w:t>.р</w:t>
            </w:r>
            <w:proofErr w:type="gramEnd"/>
            <w:r w:rsidR="00AF356A" w:rsidRPr="00354C26">
              <w:t>уб</w:t>
            </w:r>
            <w:proofErr w:type="spellEnd"/>
            <w:r w:rsidR="00AF356A" w:rsidRPr="00354C26">
              <w:t>.</w:t>
            </w:r>
            <w:r w:rsidR="009B096D" w:rsidRPr="00354C26">
              <w:t xml:space="preserve"> – потенциальный инвестор</w:t>
            </w:r>
          </w:p>
        </w:tc>
      </w:tr>
      <w:tr w:rsidR="003101F5" w:rsidRPr="00811559" w:rsidTr="00C41661">
        <w:tc>
          <w:tcPr>
            <w:tcW w:w="10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1F5" w:rsidRPr="00354C26" w:rsidRDefault="003101F5" w:rsidP="003101F5">
            <w:pPr>
              <w:shd w:val="clear" w:color="auto" w:fill="FFFFFF"/>
              <w:jc w:val="center"/>
            </w:pPr>
            <w:r w:rsidRPr="00354C26">
              <w:rPr>
                <w:rFonts w:eastAsia="Times New Roman"/>
                <w:b/>
                <w:bCs/>
                <w:sz w:val="24"/>
                <w:szCs w:val="24"/>
              </w:rPr>
              <w:t>Основные показатели эффективности проекта</w:t>
            </w:r>
          </w:p>
        </w:tc>
      </w:tr>
      <w:tr w:rsidR="006B00F4" w:rsidRPr="00811559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>
            <w:pPr>
              <w:shd w:val="clear" w:color="auto" w:fill="FFFFFF"/>
            </w:pPr>
            <w:r w:rsidRPr="00811559">
              <w:rPr>
                <w:rFonts w:eastAsia="Times New Roman"/>
                <w:sz w:val="24"/>
                <w:szCs w:val="24"/>
              </w:rPr>
              <w:t>Чистая приведенная стоимость (</w:t>
            </w:r>
            <w:r w:rsidRPr="00811559">
              <w:rPr>
                <w:rFonts w:eastAsia="Times New Roman"/>
                <w:sz w:val="24"/>
                <w:szCs w:val="24"/>
                <w:lang w:val="en-US"/>
              </w:rPr>
              <w:t>NPV</w:t>
            </w:r>
            <w:r w:rsidRPr="00811559">
              <w:rPr>
                <w:rFonts w:eastAsia="Times New Roman"/>
                <w:sz w:val="24"/>
                <w:szCs w:val="24"/>
              </w:rPr>
              <w:t>),</w:t>
            </w:r>
            <w:r w:rsidRPr="00811559">
              <w:rPr>
                <w:rFonts w:eastAsia="Times New Roman"/>
                <w:sz w:val="24"/>
                <w:szCs w:val="24"/>
              </w:rPr>
              <w:br/>
              <w:t>млн. руб.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354C26" w:rsidRDefault="00C76C87">
            <w:pPr>
              <w:shd w:val="clear" w:color="auto" w:fill="FFFFFF"/>
            </w:pPr>
            <w:r w:rsidRPr="00354C26">
              <w:t>196,701</w:t>
            </w:r>
          </w:p>
        </w:tc>
      </w:tr>
      <w:tr w:rsidR="006B00F4" w:rsidRPr="00811559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>
            <w:pPr>
              <w:shd w:val="clear" w:color="auto" w:fill="FFFFFF"/>
            </w:pPr>
            <w:r w:rsidRPr="00811559">
              <w:rPr>
                <w:rFonts w:eastAsia="Times New Roman"/>
                <w:sz w:val="24"/>
                <w:szCs w:val="24"/>
              </w:rPr>
              <w:t xml:space="preserve">Внутренняя норма прибыли </w:t>
            </w:r>
            <w:r w:rsidRPr="001671AC">
              <w:rPr>
                <w:rFonts w:eastAsia="Times New Roman"/>
                <w:sz w:val="24"/>
                <w:szCs w:val="24"/>
              </w:rPr>
              <w:t>(</w:t>
            </w:r>
            <w:r w:rsidRPr="00811559">
              <w:rPr>
                <w:rFonts w:eastAsia="Times New Roman"/>
                <w:sz w:val="24"/>
                <w:szCs w:val="24"/>
                <w:lang w:val="en-US"/>
              </w:rPr>
              <w:t xml:space="preserve">IRR), </w:t>
            </w:r>
            <w:r w:rsidRPr="00811559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354C26" w:rsidRDefault="001671AC" w:rsidP="00EB4F47">
            <w:pPr>
              <w:shd w:val="clear" w:color="auto" w:fill="FFFFFF"/>
            </w:pPr>
            <w:r w:rsidRPr="00354C26">
              <w:t>27,1</w:t>
            </w:r>
            <w:r w:rsidR="003101F5" w:rsidRPr="00354C26">
              <w:t>%</w:t>
            </w:r>
          </w:p>
        </w:tc>
      </w:tr>
      <w:tr w:rsidR="006B00F4" w:rsidRPr="00811559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>
            <w:pPr>
              <w:shd w:val="clear" w:color="auto" w:fill="FFFFFF"/>
            </w:pPr>
            <w:r w:rsidRPr="00811559">
              <w:rPr>
                <w:rFonts w:eastAsia="Times New Roman"/>
                <w:sz w:val="24"/>
                <w:szCs w:val="24"/>
              </w:rPr>
              <w:t>Индекс рентабельности (РГ)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354C26" w:rsidRDefault="00EB4F47" w:rsidP="00C76C87">
            <w:pPr>
              <w:shd w:val="clear" w:color="auto" w:fill="FFFFFF"/>
            </w:pPr>
            <w:r w:rsidRPr="00354C26">
              <w:t>1,3</w:t>
            </w:r>
            <w:r w:rsidR="00C76C87" w:rsidRPr="00354C26">
              <w:t>7</w:t>
            </w:r>
          </w:p>
        </w:tc>
      </w:tr>
      <w:tr w:rsidR="006B00F4" w:rsidRPr="00811559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>
            <w:pPr>
              <w:shd w:val="clear" w:color="auto" w:fill="FFFFFF"/>
            </w:pPr>
            <w:r w:rsidRPr="00811559">
              <w:rPr>
                <w:rFonts w:eastAsia="Times New Roman"/>
                <w:sz w:val="24"/>
                <w:szCs w:val="24"/>
              </w:rPr>
              <w:t>Срок окупаемости, лет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354C26" w:rsidRDefault="001671AC">
            <w:pPr>
              <w:shd w:val="clear" w:color="auto" w:fill="FFFFFF"/>
            </w:pPr>
            <w:r w:rsidRPr="00354C26">
              <w:t>4,64</w:t>
            </w:r>
          </w:p>
        </w:tc>
      </w:tr>
      <w:tr w:rsidR="006B00F4" w:rsidRPr="00811559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>
            <w:pPr>
              <w:shd w:val="clear" w:color="auto" w:fill="FFFFFF"/>
            </w:pPr>
            <w:r w:rsidRPr="00811559">
              <w:rPr>
                <w:rFonts w:eastAsia="Times New Roman"/>
                <w:sz w:val="24"/>
                <w:szCs w:val="24"/>
              </w:rPr>
              <w:t>Дисконтированный срок окупаемости,</w:t>
            </w:r>
            <w:r w:rsidRPr="00811559">
              <w:rPr>
                <w:rFonts w:eastAsia="Times New Roman"/>
                <w:sz w:val="24"/>
                <w:szCs w:val="24"/>
              </w:rPr>
              <w:br/>
              <w:t>лет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354C26" w:rsidRDefault="00EB4F47" w:rsidP="001671AC">
            <w:pPr>
              <w:shd w:val="clear" w:color="auto" w:fill="FFFFFF"/>
            </w:pPr>
            <w:r w:rsidRPr="00354C26">
              <w:t>5,</w:t>
            </w:r>
            <w:r w:rsidR="001671AC" w:rsidRPr="00354C26">
              <w:t>19</w:t>
            </w:r>
          </w:p>
        </w:tc>
      </w:tr>
      <w:tr w:rsidR="006B00F4" w:rsidRPr="00811559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>
            <w:pPr>
              <w:shd w:val="clear" w:color="auto" w:fill="FFFFFF"/>
            </w:pPr>
            <w:r w:rsidRPr="00811559">
              <w:rPr>
                <w:rFonts w:eastAsia="Times New Roman"/>
                <w:sz w:val="24"/>
                <w:szCs w:val="24"/>
              </w:rPr>
              <w:t>Ставка дисконтирования, %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354C26" w:rsidRDefault="00EB4F47">
            <w:pPr>
              <w:shd w:val="clear" w:color="auto" w:fill="FFFFFF"/>
            </w:pPr>
            <w:r w:rsidRPr="00354C26">
              <w:t>12</w:t>
            </w:r>
          </w:p>
        </w:tc>
      </w:tr>
      <w:tr w:rsidR="006B00F4" w:rsidRPr="00811559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>
            <w:pPr>
              <w:shd w:val="clear" w:color="auto" w:fill="FFFFFF"/>
              <w:ind w:firstLine="5"/>
            </w:pPr>
            <w:r w:rsidRPr="00811559">
              <w:rPr>
                <w:rFonts w:eastAsia="Times New Roman"/>
                <w:sz w:val="24"/>
                <w:szCs w:val="24"/>
              </w:rPr>
              <w:t>Социально-экономическая значимость</w:t>
            </w:r>
            <w:r w:rsidRPr="00811559">
              <w:rPr>
                <w:rFonts w:eastAsia="Times New Roman"/>
                <w:sz w:val="24"/>
                <w:szCs w:val="24"/>
              </w:rPr>
              <w:br/>
              <w:t>проекта (в т. ч. количество созданных</w:t>
            </w:r>
            <w:r w:rsidRPr="00811559">
              <w:rPr>
                <w:rFonts w:eastAsia="Times New Roman"/>
                <w:sz w:val="24"/>
                <w:szCs w:val="24"/>
              </w:rPr>
              <w:br/>
              <w:t>рабочих мест)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F47" w:rsidRPr="00354C26" w:rsidRDefault="00EB4F47" w:rsidP="00EB4F47">
            <w:pPr>
              <w:shd w:val="clear" w:color="auto" w:fill="FFFFFF"/>
            </w:pPr>
            <w:r w:rsidRPr="00354C26">
              <w:t>На первом этапе                - 1</w:t>
            </w:r>
            <w:r w:rsidR="00C76C87" w:rsidRPr="00354C26">
              <w:t>5</w:t>
            </w:r>
            <w:r w:rsidRPr="00354C26">
              <w:t>0 рабочих мест</w:t>
            </w:r>
          </w:p>
          <w:p w:rsidR="006B00F4" w:rsidRPr="00354C26" w:rsidRDefault="00EB4F47" w:rsidP="00EB4F47">
            <w:pPr>
              <w:shd w:val="clear" w:color="auto" w:fill="FFFFFF"/>
            </w:pPr>
            <w:r w:rsidRPr="00354C26">
              <w:t>На втором этапе                -  40 рабочих мест</w:t>
            </w:r>
          </w:p>
        </w:tc>
      </w:tr>
      <w:tr w:rsidR="006B00F4" w:rsidRPr="00811559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>
            <w:pPr>
              <w:shd w:val="clear" w:color="auto" w:fill="FFFFFF"/>
            </w:pPr>
            <w:r w:rsidRPr="00811559">
              <w:rPr>
                <w:rFonts w:eastAsia="Times New Roman"/>
                <w:sz w:val="24"/>
                <w:szCs w:val="24"/>
              </w:rPr>
              <w:t>Бюджетная эффективность проекта</w:t>
            </w:r>
            <w:r w:rsidRPr="00811559">
              <w:rPr>
                <w:rFonts w:eastAsia="Times New Roman"/>
                <w:sz w:val="24"/>
                <w:szCs w:val="24"/>
              </w:rPr>
              <w:br/>
              <w:t>(федеральный, региональный, местный</w:t>
            </w:r>
            <w:r w:rsidRPr="00811559">
              <w:rPr>
                <w:rFonts w:eastAsia="Times New Roman"/>
                <w:sz w:val="24"/>
                <w:szCs w:val="24"/>
              </w:rPr>
              <w:br/>
              <w:t>бюджеты)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354C26" w:rsidRDefault="00E0415A" w:rsidP="00C76C87">
            <w:pPr>
              <w:shd w:val="clear" w:color="auto" w:fill="FFFFFF"/>
            </w:pPr>
            <w:r w:rsidRPr="00354C26">
              <w:t xml:space="preserve">Увеличение налоговых поступлений </w:t>
            </w:r>
            <w:r w:rsidR="00C76C87" w:rsidRPr="00354C26">
              <w:t xml:space="preserve">не менее </w:t>
            </w:r>
            <w:r w:rsidR="00EB4F47" w:rsidRPr="00354C26">
              <w:t>75</w:t>
            </w:r>
            <w:r w:rsidRPr="00354C26">
              <w:t xml:space="preserve">,0 </w:t>
            </w:r>
            <w:proofErr w:type="spellStart"/>
            <w:r w:rsidRPr="00354C26">
              <w:t>млн</w:t>
            </w:r>
            <w:proofErr w:type="gramStart"/>
            <w:r w:rsidRPr="00354C26">
              <w:t>.р</w:t>
            </w:r>
            <w:proofErr w:type="gramEnd"/>
            <w:r w:rsidRPr="00354C26">
              <w:t>уб</w:t>
            </w:r>
            <w:proofErr w:type="spellEnd"/>
            <w:r w:rsidRPr="00354C26">
              <w:t>./год в бюджеты всех уровней</w:t>
            </w:r>
          </w:p>
        </w:tc>
      </w:tr>
      <w:tr w:rsidR="006B00F4" w:rsidRPr="00811559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>
            <w:pPr>
              <w:shd w:val="clear" w:color="auto" w:fill="FFFFFF"/>
            </w:pPr>
            <w:r w:rsidRPr="00811559">
              <w:rPr>
                <w:rFonts w:eastAsia="Times New Roman"/>
                <w:sz w:val="24"/>
                <w:szCs w:val="24"/>
              </w:rPr>
              <w:t>Формы возврата инвестиций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354C26" w:rsidRDefault="00E0415A">
            <w:pPr>
              <w:shd w:val="clear" w:color="auto" w:fill="FFFFFF"/>
            </w:pPr>
            <w:r w:rsidRPr="00354C26">
              <w:t>Денежная форма, после окончания периода окупаемости</w:t>
            </w:r>
          </w:p>
        </w:tc>
      </w:tr>
      <w:tr w:rsidR="006B00F4" w:rsidTr="00C4166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11559" w:rsidRDefault="0057438F">
            <w:pPr>
              <w:shd w:val="clear" w:color="auto" w:fill="FFFFFF"/>
            </w:pPr>
            <w:r w:rsidRPr="00811559">
              <w:rPr>
                <w:rFonts w:eastAsia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3101F5">
            <w:pPr>
              <w:shd w:val="clear" w:color="auto" w:fill="FFFFFF"/>
            </w:pPr>
            <w:r w:rsidRPr="00811559">
              <w:t>На втором этапе развития организация производства кирпича и строительство собственного жилья для работников предприятия за счет собственной прибыли и организация выпуска брусчатки на основе местных глин, гранитов и природного камня.</w:t>
            </w:r>
          </w:p>
        </w:tc>
      </w:tr>
    </w:tbl>
    <w:p w:rsidR="0057438F" w:rsidRDefault="0057438F" w:rsidP="00AF356A">
      <w:pPr>
        <w:shd w:val="clear" w:color="auto" w:fill="FFFFFF"/>
        <w:ind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rFonts w:eastAsia="Times New Roman"/>
          <w:sz w:val="24"/>
          <w:szCs w:val="24"/>
        </w:rPr>
        <w:t>инвестиционный проект - обоснование экономической целесообразности, объема и</w:t>
      </w:r>
      <w:r>
        <w:rPr>
          <w:rFonts w:eastAsia="Times New Roman"/>
          <w:sz w:val="24"/>
          <w:szCs w:val="24"/>
        </w:rPr>
        <w:br/>
        <w:t>сроков осуществления капитальных вложений, в том числе необходимая проектная</w:t>
      </w:r>
      <w:r>
        <w:rPr>
          <w:rFonts w:eastAsia="Times New Roman"/>
          <w:sz w:val="24"/>
          <w:szCs w:val="24"/>
        </w:rPr>
        <w:br/>
        <w:t>документация, разработанная в соответствии с законодательством Российской Федерации и</w:t>
      </w:r>
      <w:r>
        <w:rPr>
          <w:rFonts w:eastAsia="Times New Roman"/>
          <w:sz w:val="24"/>
          <w:szCs w:val="24"/>
        </w:rPr>
        <w:br/>
        <w:t>утвержденными в установленном порядке стандартами (нормами и правилами), а также</w:t>
      </w:r>
      <w:r>
        <w:rPr>
          <w:rFonts w:eastAsia="Times New Roman"/>
          <w:sz w:val="24"/>
          <w:szCs w:val="24"/>
        </w:rPr>
        <w:br/>
        <w:t>описание практических действий по осуществлению инвестиций (бизнес-план).</w:t>
      </w:r>
    </w:p>
    <w:sectPr w:rsidR="0057438F" w:rsidSect="00C41661">
      <w:pgSz w:w="11909" w:h="16834"/>
      <w:pgMar w:top="730" w:right="710" w:bottom="851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E21EB6"/>
    <w:lvl w:ilvl="0">
      <w:numFmt w:val="bullet"/>
      <w:lvlText w:val="*"/>
      <w:lvlJc w:val="left"/>
    </w:lvl>
  </w:abstractNum>
  <w:abstractNum w:abstractNumId="1">
    <w:nsid w:val="01EA23EE"/>
    <w:multiLevelType w:val="singleLevel"/>
    <w:tmpl w:val="34700B6A"/>
    <w:lvl w:ilvl="0">
      <w:start w:val="1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025473CC"/>
    <w:multiLevelType w:val="singleLevel"/>
    <w:tmpl w:val="51D6D6C0"/>
    <w:lvl w:ilvl="0">
      <w:start w:val="2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">
    <w:nsid w:val="09A95665"/>
    <w:multiLevelType w:val="singleLevel"/>
    <w:tmpl w:val="4CFAA5B4"/>
    <w:lvl w:ilvl="0">
      <w:start w:val="3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0F6D0AF0"/>
    <w:multiLevelType w:val="singleLevel"/>
    <w:tmpl w:val="798C5932"/>
    <w:lvl w:ilvl="0">
      <w:start w:val="1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2CB2165"/>
    <w:multiLevelType w:val="singleLevel"/>
    <w:tmpl w:val="94608FE6"/>
    <w:lvl w:ilvl="0">
      <w:start w:val="3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13846056"/>
    <w:multiLevelType w:val="singleLevel"/>
    <w:tmpl w:val="0FC073AA"/>
    <w:lvl w:ilvl="0">
      <w:start w:val="2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13E864C5"/>
    <w:multiLevelType w:val="singleLevel"/>
    <w:tmpl w:val="5C127716"/>
    <w:lvl w:ilvl="0">
      <w:start w:val="1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19CB2D06"/>
    <w:multiLevelType w:val="singleLevel"/>
    <w:tmpl w:val="301AD222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1C1B00EA"/>
    <w:multiLevelType w:val="singleLevel"/>
    <w:tmpl w:val="64F8F48C"/>
    <w:lvl w:ilvl="0">
      <w:start w:val="26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0">
    <w:nsid w:val="1C9A7FF1"/>
    <w:multiLevelType w:val="singleLevel"/>
    <w:tmpl w:val="38B862F6"/>
    <w:lvl w:ilvl="0">
      <w:start w:val="3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1">
    <w:nsid w:val="251674B7"/>
    <w:multiLevelType w:val="singleLevel"/>
    <w:tmpl w:val="E906362C"/>
    <w:lvl w:ilvl="0">
      <w:start w:val="28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2">
    <w:nsid w:val="278428FC"/>
    <w:multiLevelType w:val="singleLevel"/>
    <w:tmpl w:val="009840FA"/>
    <w:lvl w:ilvl="0">
      <w:start w:val="14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3">
    <w:nsid w:val="29112263"/>
    <w:multiLevelType w:val="singleLevel"/>
    <w:tmpl w:val="DA66247E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4">
    <w:nsid w:val="2E5C4361"/>
    <w:multiLevelType w:val="singleLevel"/>
    <w:tmpl w:val="51965C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39CA2E65"/>
    <w:multiLevelType w:val="singleLevel"/>
    <w:tmpl w:val="09566742"/>
    <w:lvl w:ilvl="0">
      <w:start w:val="7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6">
    <w:nsid w:val="3B795561"/>
    <w:multiLevelType w:val="singleLevel"/>
    <w:tmpl w:val="6F24415A"/>
    <w:lvl w:ilvl="0">
      <w:start w:val="2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7">
    <w:nsid w:val="47F54BFA"/>
    <w:multiLevelType w:val="singleLevel"/>
    <w:tmpl w:val="D6EA829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4D894571"/>
    <w:multiLevelType w:val="singleLevel"/>
    <w:tmpl w:val="797AB61C"/>
    <w:lvl w:ilvl="0">
      <w:start w:val="26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9">
    <w:nsid w:val="524905E3"/>
    <w:multiLevelType w:val="singleLevel"/>
    <w:tmpl w:val="1D8CED00"/>
    <w:lvl w:ilvl="0">
      <w:start w:val="23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20">
    <w:nsid w:val="562D53D4"/>
    <w:multiLevelType w:val="singleLevel"/>
    <w:tmpl w:val="5B94AD22"/>
    <w:lvl w:ilvl="0">
      <w:start w:val="44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>
    <w:nsid w:val="595430ED"/>
    <w:multiLevelType w:val="singleLevel"/>
    <w:tmpl w:val="3C144E0E"/>
    <w:lvl w:ilvl="0">
      <w:start w:val="38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2">
    <w:nsid w:val="6BD2303E"/>
    <w:multiLevelType w:val="singleLevel"/>
    <w:tmpl w:val="09B6DEFC"/>
    <w:lvl w:ilvl="0">
      <w:start w:val="2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6F7F2769"/>
    <w:multiLevelType w:val="singleLevel"/>
    <w:tmpl w:val="5B94AD22"/>
    <w:lvl w:ilvl="0">
      <w:start w:val="44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4">
    <w:nsid w:val="6F9742B3"/>
    <w:multiLevelType w:val="singleLevel"/>
    <w:tmpl w:val="006206C6"/>
    <w:lvl w:ilvl="0">
      <w:start w:val="1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5">
    <w:nsid w:val="701233ED"/>
    <w:multiLevelType w:val="singleLevel"/>
    <w:tmpl w:val="93D6E164"/>
    <w:lvl w:ilvl="0">
      <w:start w:val="41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6">
    <w:nsid w:val="76F266B1"/>
    <w:multiLevelType w:val="singleLevel"/>
    <w:tmpl w:val="CBB2F48E"/>
    <w:lvl w:ilvl="0">
      <w:start w:val="3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7">
    <w:nsid w:val="791A1EE6"/>
    <w:multiLevelType w:val="singleLevel"/>
    <w:tmpl w:val="35F09DA6"/>
    <w:lvl w:ilvl="0">
      <w:start w:val="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7A7229E9"/>
    <w:multiLevelType w:val="singleLevel"/>
    <w:tmpl w:val="296EB396"/>
    <w:lvl w:ilvl="0">
      <w:start w:val="28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27"/>
  </w:num>
  <w:num w:numId="5">
    <w:abstractNumId w:val="17"/>
  </w:num>
  <w:num w:numId="6">
    <w:abstractNumId w:val="17"/>
    <w:lvlOverride w:ilvl="0">
      <w:lvl w:ilvl="0">
        <w:start w:val="10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19"/>
  </w:num>
  <w:num w:numId="12">
    <w:abstractNumId w:val="22"/>
  </w:num>
  <w:num w:numId="13">
    <w:abstractNumId w:val="5"/>
  </w:num>
  <w:num w:numId="14">
    <w:abstractNumId w:val="26"/>
  </w:num>
  <w:num w:numId="15">
    <w:abstractNumId w:val="21"/>
  </w:num>
  <w:num w:numId="16">
    <w:abstractNumId w:val="25"/>
  </w:num>
  <w:num w:numId="17">
    <w:abstractNumId w:val="13"/>
  </w:num>
  <w:num w:numId="18">
    <w:abstractNumId w:val="12"/>
  </w:num>
  <w:num w:numId="19">
    <w:abstractNumId w:val="7"/>
  </w:num>
  <w:num w:numId="20">
    <w:abstractNumId w:val="2"/>
  </w:num>
  <w:num w:numId="21">
    <w:abstractNumId w:val="9"/>
  </w:num>
  <w:num w:numId="22">
    <w:abstractNumId w:val="11"/>
  </w:num>
  <w:num w:numId="23">
    <w:abstractNumId w:val="20"/>
  </w:num>
  <w:num w:numId="24">
    <w:abstractNumId w:val="15"/>
  </w:num>
  <w:num w:numId="25">
    <w:abstractNumId w:val="24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6"/>
  </w:num>
  <w:num w:numId="29">
    <w:abstractNumId w:val="18"/>
  </w:num>
  <w:num w:numId="30">
    <w:abstractNumId w:val="28"/>
  </w:num>
  <w:num w:numId="31">
    <w:abstractNumId w:val="10"/>
  </w:num>
  <w:num w:numId="32">
    <w:abstractNumId w:val="3"/>
  </w:num>
  <w:num w:numId="33">
    <w:abstractNumId w:val="3"/>
    <w:lvlOverride w:ilvl="0">
      <w:lvl w:ilvl="0">
        <w:start w:val="40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8F"/>
    <w:rsid w:val="00163A84"/>
    <w:rsid w:val="001671AC"/>
    <w:rsid w:val="00217634"/>
    <w:rsid w:val="002206E3"/>
    <w:rsid w:val="003101F5"/>
    <w:rsid w:val="00354C26"/>
    <w:rsid w:val="00452FF6"/>
    <w:rsid w:val="0057438F"/>
    <w:rsid w:val="006B00F4"/>
    <w:rsid w:val="007B5D17"/>
    <w:rsid w:val="00811559"/>
    <w:rsid w:val="008F1A3A"/>
    <w:rsid w:val="0091517B"/>
    <w:rsid w:val="009B096D"/>
    <w:rsid w:val="00AF356A"/>
    <w:rsid w:val="00C41661"/>
    <w:rsid w:val="00C76C87"/>
    <w:rsid w:val="00C81A11"/>
    <w:rsid w:val="00D270AF"/>
    <w:rsid w:val="00E0415A"/>
    <w:rsid w:val="00E27238"/>
    <w:rsid w:val="00E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Пасмурова Евгения</dc:creator>
  <cp:lastModifiedBy>Жеребова</cp:lastModifiedBy>
  <cp:revision>14</cp:revision>
  <cp:lastPrinted>2015-03-04T03:35:00Z</cp:lastPrinted>
  <dcterms:created xsi:type="dcterms:W3CDTF">2013-07-16T00:45:00Z</dcterms:created>
  <dcterms:modified xsi:type="dcterms:W3CDTF">2015-03-04T03:48:00Z</dcterms:modified>
</cp:coreProperties>
</file>